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C8" w:rsidRPr="00952B52" w:rsidRDefault="00D913C8" w:rsidP="00D913C8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ЛИЦЕНЗИОННОЕ СОГЛАШЕНИЕ</w:t>
      </w:r>
    </w:p>
    <w:p w:rsidR="00D913C8" w:rsidRPr="00952B52" w:rsidRDefault="00D913C8" w:rsidP="00D913C8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НА ИСПОЛЬЗОВАНИЕ ПРОГРАММЫ ДЛЯ ЭВМ</w:t>
      </w:r>
    </w:p>
    <w:p w:rsidR="00D913C8" w:rsidRPr="00952B52" w:rsidRDefault="00D913C8" w:rsidP="00D913C8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«1С-БИТРИКС: УПРАВЛЕНИЕ САЙТОМ 11.хх»</w:t>
      </w:r>
    </w:p>
    <w:p w:rsidR="00952B52" w:rsidRDefault="00952B52" w:rsidP="00952B52">
      <w:pPr>
        <w:spacing w:after="0" w:line="240" w:lineRule="auto"/>
        <w:jc w:val="both"/>
        <w:rPr>
          <w:rFonts w:ascii="Calibri" w:eastAsia="Times New Roman" w:hAnsi="Calibri" w:cs="Calibri"/>
          <w:sz w:val="14"/>
          <w:szCs w:val="14"/>
          <w:lang w:val="en-US" w:eastAsia="ru-RU"/>
        </w:rPr>
      </w:pPr>
    </w:p>
    <w:p w:rsidR="00952B52" w:rsidRPr="00952B52" w:rsidRDefault="00D913C8" w:rsidP="00952B52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14"/>
          <w:szCs w:val="14"/>
          <w:lang w:eastAsia="ru-RU"/>
        </w:rPr>
      </w:pPr>
      <w:r w:rsidRPr="00952B52">
        <w:rPr>
          <w:rFonts w:ascii="Calibri" w:eastAsia="Times New Roman" w:hAnsi="Calibri" w:cs="Calibri"/>
          <w:sz w:val="14"/>
          <w:szCs w:val="14"/>
          <w:lang w:eastAsia="ru-RU"/>
        </w:rPr>
        <w:t>Уважаемый Пользователь! Перед началом установки, копирования либо иного использования Программы внимательно ознакомьтесь с условиями ее использования, содержащимися в настоящем Соглашении. Установка, запуск или иное начало использования Программы означает надлежащее заключение настоящего Соглашения и Ваше полное согласие со всеми его условиями. Если Вы не согласны безоговорочно принять условия настоящего Соглашения, Вы не имеете права устанавливать и использовать Программу и должны удалить все ее компоненты со своего компьютера (ЭВМ).</w:t>
      </w:r>
    </w:p>
    <w:p w:rsidR="00D913C8" w:rsidRPr="00952B52" w:rsidRDefault="00D913C8" w:rsidP="00952B52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14"/>
          <w:szCs w:val="14"/>
          <w:lang w:eastAsia="ru-RU"/>
        </w:rPr>
      </w:pPr>
      <w:proofErr w:type="gramStart"/>
      <w:r w:rsidRPr="00952B5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Настоящее Лицензионное соглашение (далее – Соглашение) заключается между ООО «1С</w:t>
      </w:r>
      <w:r w:rsidRPr="00952B5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noBreakHyphen/>
        <w:t>Битрикс» (далее – Лицензиар) и любым физическим лицом, индивидуальным предпринимателем, юридическим лицом (далее – Пользователь).</w:t>
      </w:r>
      <w:proofErr w:type="gramEnd"/>
    </w:p>
    <w:p w:rsidR="00D913C8" w:rsidRPr="00952B52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</w:pPr>
      <w:r w:rsidRPr="00952B5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Основные термины</w:t>
      </w: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Программа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– программа для ЭВМ «1С-Битрикс: </w:t>
      </w:r>
      <w:proofErr w:type="gramStart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Управление сайтом 11.хх» соответствующей редакции (как в целом, так и ее компоненты), являющаяся представленной в объективной форме совокупностью данных и команд, в том числе исходного текста, базы данных, аудиовизуальных произведений, включенных </w:t>
      </w:r>
      <w:r w:rsidR="005820FD"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Лицензиаром 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в состав указанной программы для ЭВМ, а также любая документация по ее использованию.</w:t>
      </w:r>
      <w:proofErr w:type="gramEnd"/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 xml:space="preserve">Использование Программы 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– любые действия, связанные с функционированием Программы в соответствии с ее назначением (в том числе запись в память ЭВМ).</w:t>
      </w: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 xml:space="preserve">Демо-версия – </w:t>
      </w:r>
      <w:r w:rsidRPr="00952B52">
        <w:rPr>
          <w:rFonts w:ascii="Calibri" w:eastAsia="Times New Roman" w:hAnsi="Calibri" w:cs="Calibri"/>
          <w:bCs/>
          <w:color w:val="000000"/>
          <w:sz w:val="14"/>
          <w:szCs w:val="14"/>
        </w:rPr>
        <w:t>версия Программы, в которой установлено ограничение по сроку</w:t>
      </w:r>
      <w:r w:rsidRPr="00952B52">
        <w:rPr>
          <w:rFonts w:ascii="Calibri" w:eastAsia="Times New Roman" w:hAnsi="Calibri" w:cs="Calibri"/>
          <w:bCs/>
          <w:color w:val="000000"/>
          <w:sz w:val="14"/>
          <w:szCs w:val="14"/>
          <w:lang w:val="en-US"/>
        </w:rPr>
        <w:t> </w:t>
      </w:r>
      <w:r w:rsidRPr="00952B52">
        <w:rPr>
          <w:rFonts w:ascii="Calibri" w:eastAsia="Times New Roman" w:hAnsi="Calibri" w:cs="Calibri"/>
          <w:bCs/>
          <w:color w:val="000000"/>
          <w:sz w:val="14"/>
          <w:szCs w:val="14"/>
        </w:rPr>
        <w:t>ее</w:t>
      </w:r>
      <w:r w:rsidRPr="00952B52">
        <w:rPr>
          <w:rFonts w:ascii="Calibri" w:eastAsia="Times New Roman" w:hAnsi="Calibri" w:cs="Calibri"/>
          <w:bCs/>
          <w:color w:val="000000"/>
          <w:sz w:val="14"/>
          <w:szCs w:val="14"/>
          <w:lang w:val="en-US"/>
        </w:rPr>
        <w:t> </w:t>
      </w:r>
      <w:r w:rsidRPr="00952B52">
        <w:rPr>
          <w:rFonts w:ascii="Calibri" w:eastAsia="Times New Roman" w:hAnsi="Calibri" w:cs="Calibri"/>
          <w:bCs/>
          <w:color w:val="000000"/>
          <w:sz w:val="14"/>
          <w:szCs w:val="14"/>
        </w:rPr>
        <w:t>использования и</w:t>
      </w:r>
      <w:r w:rsidRPr="00952B52">
        <w:rPr>
          <w:rFonts w:ascii="Calibri" w:eastAsia="Times New Roman" w:hAnsi="Calibri" w:cs="Calibri"/>
          <w:bCs/>
          <w:color w:val="000000"/>
          <w:sz w:val="14"/>
          <w:szCs w:val="14"/>
          <w:lang w:val="en-US"/>
        </w:rPr>
        <w:t> </w:t>
      </w:r>
      <w:r w:rsidRPr="00952B52">
        <w:rPr>
          <w:rFonts w:ascii="Calibri" w:eastAsia="Times New Roman" w:hAnsi="Calibri" w:cs="Calibri"/>
          <w:sz w:val="14"/>
          <w:szCs w:val="14"/>
        </w:rPr>
        <w:t xml:space="preserve">которая предназначена исключительно для целей  самостоятельного ознакомления, оценки и проверки 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Пользователем функциональных возможностей Программы.</w:t>
      </w: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b/>
          <w:color w:val="000000"/>
          <w:sz w:val="14"/>
          <w:szCs w:val="14"/>
        </w:rPr>
        <w:t>Сайт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– совокупность данных одной копии Программы с уникальным идентификатором, с помощью которого группируются объекты программы (информационные блоки, веб-формы, форумы, шаблоны, шаблоны писем и др.) для их совместного отображения и использования, обычно в одном внешнем виде, языке интерфейса, доменном имени или каталоге. Каждому Сайту </w:t>
      </w:r>
      <w:bookmarkStart w:id="0" w:name="_GoBack"/>
      <w:bookmarkEnd w:id="0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>соответствует запись в административной панели управления (Настройки/Настройки Продукта/Сайты/Список сайтов).</w:t>
      </w: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b/>
          <w:color w:val="000000"/>
          <w:sz w:val="14"/>
          <w:szCs w:val="14"/>
        </w:rPr>
        <w:t>Техническая поддержка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– мероприятия, осуществляемые Лицензиаром в установленных им пределах и объемах для обеспечения функционирования Программы, включая информационно-консультационную поддержку Пользователей по вопросам использования Программы.</w:t>
      </w: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b/>
          <w:color w:val="000000"/>
          <w:sz w:val="14"/>
          <w:szCs w:val="14"/>
        </w:rPr>
        <w:t xml:space="preserve">Лицензионный договор 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– письменный договор, на основании которого Лицензиар или иное лицо, имеющее соответствующие права, предоставили Пользователю право на использование Программы на условиях Стандартной Лицензии.</w:t>
      </w: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b/>
          <w:color w:val="000000"/>
          <w:sz w:val="14"/>
          <w:szCs w:val="14"/>
        </w:rPr>
        <w:t xml:space="preserve">Ядро 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– совокупность файлов Программы, расположенных в каталоге /</w:t>
      </w:r>
      <w:r w:rsidRPr="00952B52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bitrix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/</w:t>
      </w:r>
      <w:r w:rsidRPr="00952B52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modules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/.</w:t>
      </w:r>
    </w:p>
    <w:p w:rsidR="00D913C8" w:rsidRPr="00952B52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</w:pPr>
      <w:r w:rsidRPr="00952B52"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  <w:t xml:space="preserve">Предмет </w:t>
      </w:r>
      <w:r w:rsidRPr="00952B5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СОГЛАШЕНИЯ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предоставляет Пользователю право использования Программы (простую неисключительную лицензию), при условии соблюдения всех ограничений и условий использования Программы в соответствии с ее технической документацией, функциональными возможностями и условиями настоящего Соглашения, с учетом типов лицензий, указанных в разделе 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fldChar w:fldCharType="begin"/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instrText xml:space="preserve"> REF _Ref305091702 \r \h  \* MERGEFORMAT </w:instrTex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fldChar w:fldCharType="separate"/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6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fldChar w:fldCharType="end"/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настоящего Соглашения. 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Все положения настоящего Соглашения распространяются как на Программу в целом, так и на ее отдельные компоненты, которые не могут быть разделены и/или использоваться на разных компьютерах (ЭВМ).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Настоящее Соглашение заключается </w:t>
      </w:r>
      <w:proofErr w:type="gramStart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до</w:t>
      </w:r>
      <w:proofErr w:type="gramEnd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или непосредственно </w:t>
      </w:r>
      <w:proofErr w:type="gramStart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в</w:t>
      </w:r>
      <w:proofErr w:type="gramEnd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момент начала использования Программы и действует на протяжении всего срока ее правомерного использования Пользователем в пределах срока действия авторского права на нее при условии надлежащего соблюдения Пользователем условий настоящего Соглашения.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Лицензиар предоставляет Пользователю право использования Программы без ограничения по территории на условиях и в порядке, предусмотренных действующим законодательством Российской Федерации и настоящим Соглашением.</w:t>
      </w:r>
    </w:p>
    <w:p w:rsidR="00D913C8" w:rsidRPr="00952B52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Авторские права И ТОВАРНЫЕ ЗНАКИ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Программа является результатом интеллектуальной деятельности и объектом авторских прав (программа для ЭВМ), которые регулируются и защищены законодательством Российской Федерации об интеллектуальной собственности и нормами международного права. 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Алгоритмы работы Программы и ее исходные коды (в том числе их части) являются коммерческой тайной Лицензиара. Любое их использование или использование Программы в нарушение условий настоящего Соглашения рассматривается как нарушение прав Лицензиара и является достаточным основанием для лишения Пользователя предоставленных по настоящему Соглашению прав.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гарантирует, что обладает всеми необходимыми по настоящему Соглашению правами для предоставления их Пользователю, включая документацию к Программе. 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Ответственность за нарушение авторских прав наступает в соответствии с действующим законодательством Российской Федерации. 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Настоящим Соглашением Пользователю не предоставляются никакие права на использование Товарных Знаков и Знаков Обслуживания Лицензиара и/или его партнеров.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proofErr w:type="gramStart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Пользователь</w:t>
      </w:r>
      <w:proofErr w:type="gramEnd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не может ни при </w:t>
      </w:r>
      <w:proofErr w:type="gramStart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каких</w:t>
      </w:r>
      <w:proofErr w:type="gramEnd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условиях удалять или делать малозаметными информацию и сведения об авторских правах, правах на товарные знаки или патенты, указанные в Программе.</w:t>
      </w:r>
    </w:p>
    <w:p w:rsidR="00D913C8" w:rsidRPr="00952B52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bookmarkStart w:id="1" w:name="_Ref305102928"/>
      <w:r w:rsidRPr="00952B5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Условия использования программы и ограничения</w:t>
      </w:r>
      <w:bookmarkEnd w:id="1"/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2" w:name="_Ref306019991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Настоящее Соглашение предоставляет право установки (инсталляции), запуска и использования одной копии Программы в рамках ее функциональных возможностей на одном компьютере (ЭВМ). Пользователю Программы (за исключением редакции «Первый сайт») предоставляется право на базе одной копии Программы создать не более двух Сайтов, использующих общее Ядро и базу данных.</w:t>
      </w:r>
      <w:bookmarkEnd w:id="2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Пользователю редакции «Первый сайт» Программы предоставляется право на базе одной копии Программы создать один Сайт.</w:t>
      </w:r>
    </w:p>
    <w:p w:rsidR="00FA7AC4" w:rsidRPr="00952B52" w:rsidRDefault="00C158D5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>Использование Программы для создания на базе одной ее копии более двух Сайтов  (за исключением редакции «Первый сайт») возможно только в случае расширения лицензии на условиях,</w:t>
      </w:r>
      <w:r w:rsidR="009C6AED"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952B52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размещенных </w:t>
      </w:r>
      <w:r w:rsidR="009C6AED" w:rsidRPr="00952B52">
        <w:rPr>
          <w:rFonts w:ascii="Calibri" w:eastAsia="Times New Roman" w:hAnsi="Calibri" w:cs="Calibri"/>
          <w:color w:val="000000"/>
          <w:sz w:val="14"/>
          <w:szCs w:val="14"/>
        </w:rPr>
        <w:t>на сайте Лицензиара</w:t>
      </w:r>
      <w:r w:rsidR="009C6AED" w:rsidRPr="00952B52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 </w:t>
      </w:r>
      <w:r w:rsidRPr="00952B52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в сети Интернет по адресу www.1c-bitrix.ru, и в п. </w:t>
      </w:r>
      <w:r w:rsidR="00F83B1E" w:rsidRPr="00952B52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fldChar w:fldCharType="begin"/>
      </w:r>
      <w:r w:rsidR="00F83B1E" w:rsidRPr="00952B52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instrText xml:space="preserve"> REF _Ref305847295 \r \h </w:instrText>
      </w:r>
      <w:r w:rsidR="00F83B1E" w:rsidRPr="00952B52">
        <w:rPr>
          <w:rFonts w:ascii="Calibri" w:eastAsia="Times New Roman" w:hAnsi="Calibri" w:cs="Calibri"/>
          <w:color w:val="000000"/>
          <w:sz w:val="14"/>
          <w:szCs w:val="14"/>
          <w:lang w:val="x-none"/>
        </w:rPr>
      </w:r>
      <w:r w:rsidR="00952B52" w:rsidRPr="00952B52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instrText xml:space="preserve"> \* MERGEFORMAT </w:instrText>
      </w:r>
      <w:r w:rsidR="00F83B1E" w:rsidRPr="00952B52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fldChar w:fldCharType="separate"/>
      </w:r>
      <w:r w:rsidR="00F83B1E" w:rsidRPr="00952B52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>6.5</w:t>
      </w:r>
      <w:r w:rsidR="00F83B1E" w:rsidRPr="00952B52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fldChar w:fldCharType="end"/>
      </w:r>
      <w:r w:rsidRPr="00952B52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 настоящего Соглашения. Создание на базе одной копии Программы редакции «Первый сайт» более одного Сайта возможно только после перехода на другую редакцию Программы.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Программа может быть временно установлена на дополнительный компьютер (ЭВМ) с целью использования исключительно для работ по разработке, тестированию и/или наполнению Сайта при условии отсутствия любого "внешнего" доступа к ней (в том числе из сети Интернет или извне локальной сети Пользователя). Указанная копия Программы должна быть немедленно удалена после завершения вышеперечисленных работ.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3" w:name="OLE_LINK1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Пользователь вправе изменять, добавлять или удалять файлы Программы только в случаях, предусмотренных законодательством Российской Федерации об авторском праве</w:t>
      </w:r>
      <w:bookmarkEnd w:id="3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Пользователю не разрешается использовать Программу каким-либо способом, если такое использование противоречит или приводит к нарушению действующего законодательства Российской Федерации. </w:t>
      </w:r>
    </w:p>
    <w:p w:rsidR="00D913C8" w:rsidRPr="00952B52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уступка (передача) прав</w:t>
      </w: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4" w:name="_Ref305064769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Пользователь имеет право однократно с условием уведомления Лицензиара уступить (передать) свои права и обязанности по настоящему Соглашению другому Пользователю в полном объеме, за исключением уступки своего права на последующую передачу прав другим Пользователям, что является ограничением на возможность дальнейшей (повторной) передачи прав по настоящему Соглашению. </w:t>
      </w: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Уступка (передача) прав и обязанностей осуществляется только при условии полного и безоговорочного согласия нового пользователя со всеми положениями и условиями настоящего Соглашения и Лицензионного договора.</w:t>
      </w: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lastRenderedPageBreak/>
        <w:t xml:space="preserve"> Уступая (передавая) права на использование Программы, Пользователь обязуется полностью уничтожить все установленные на компьютерах Пользователя копии Программы, включая резервные. </w:t>
      </w: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Пользователь обязан предоставить Лицензиару полные данные </w:t>
      </w:r>
      <w:proofErr w:type="gramStart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о новом пользователе для перерегистрации на него Программы в соответствии с настоящим Соглашением</w:t>
      </w:r>
      <w:proofErr w:type="gramEnd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Уступка (передача) прав по настоящему Соглашению не может быть осуществлена: (1) косвенно или через какое-либо третье лицо, а также (2) в случае использования Пользователем Демо-версии или </w:t>
      </w:r>
      <w:r w:rsidRPr="00952B52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NFR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-Лицензии, в отношении которых устанавливается полный запрет на отчуждение прав.</w:t>
      </w:r>
    </w:p>
    <w:p w:rsidR="00D913C8" w:rsidRPr="00952B52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bookmarkStart w:id="5" w:name="_Ref305091702"/>
      <w:r w:rsidRPr="00952B5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Лицензии, их виды, сроки дейстия</w:t>
      </w:r>
      <w:bookmarkEnd w:id="4"/>
      <w:bookmarkEnd w:id="5"/>
      <w:r w:rsidRPr="00952B5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 И ОСОБЕННОСТИ ПРИМЕНЕНИЯ</w:t>
      </w: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b/>
          <w:color w:val="000000"/>
          <w:sz w:val="14"/>
          <w:szCs w:val="14"/>
        </w:rPr>
        <w:t>Стандартная Лицензия:</w:t>
      </w:r>
    </w:p>
    <w:p w:rsidR="00D913C8" w:rsidRPr="00952B52" w:rsidRDefault="00D913C8" w:rsidP="00D913C8">
      <w:pPr>
        <w:pStyle w:val="a3"/>
        <w:numPr>
          <w:ilvl w:val="2"/>
          <w:numId w:val="1"/>
        </w:numPr>
        <w:tabs>
          <w:tab w:val="clear" w:pos="1440"/>
          <w:tab w:val="num" w:pos="851"/>
        </w:tabs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6" w:name="_Ref304995488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>Стандартная Лицензия предоставляется на основании Лицензионного договора на срок один год со дня активации, если иное не установлено Лицензионным договором.</w:t>
      </w:r>
      <w:bookmarkEnd w:id="6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По окончании указанного срока Пользователь вправе продолжить использование Программы на условиях Ограниченной Лицензии, либо заключить новый лицензионный договор и продлить использование Программы на условиях Стандартной лицензии на очередной срок.</w:t>
      </w:r>
    </w:p>
    <w:p w:rsidR="00D913C8" w:rsidRPr="00952B52" w:rsidRDefault="00D913C8" w:rsidP="00D913C8">
      <w:pPr>
        <w:numPr>
          <w:ilvl w:val="2"/>
          <w:numId w:val="1"/>
        </w:numPr>
        <w:tabs>
          <w:tab w:val="num" w:pos="851"/>
        </w:tabs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Стандартная Лицензия предоставляет право на использование Программы без ограничений и в соответствии с заявленными в технической документации функциональными возможностями, в том числе, </w:t>
      </w:r>
      <w:proofErr w:type="gramStart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но</w:t>
      </w:r>
      <w:proofErr w:type="gramEnd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не ограничиваясь, получением информации о</w:t>
      </w:r>
      <w:r w:rsidR="002B6346"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новых версиях (обновлениях) Программы, а также доступом к их установке и использованию без выплаты дополнительного вознаграждения.</w:t>
      </w:r>
    </w:p>
    <w:p w:rsidR="00D913C8" w:rsidRPr="00952B52" w:rsidRDefault="00D913C8" w:rsidP="00D913C8">
      <w:pPr>
        <w:numPr>
          <w:ilvl w:val="2"/>
          <w:numId w:val="1"/>
        </w:numPr>
        <w:tabs>
          <w:tab w:val="num" w:pos="851"/>
        </w:tabs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Права на все новые версии (обновления) Программы предоставляются Пользователю в рамках и в течение срока действия Стандартной Лицензии на условиях настоящего Соглашения, если только при обновлении Программы Пользователю не будет предложено ознакомиться и принять дополнения к настоящему Соглашению либо отдельное лицензионное соглашение. Стороны соглашаются и подтверждают свое понимание того, что установка новых версий (обновлений) Программы не влечет за собой нового предоставления прав на использование Программы или продления срока действующей Стандартной Лицензии. </w:t>
      </w:r>
    </w:p>
    <w:p w:rsidR="00D913C8" w:rsidRPr="00952B52" w:rsidRDefault="00D913C8" w:rsidP="00D913C8">
      <w:pPr>
        <w:pStyle w:val="a3"/>
        <w:numPr>
          <w:ilvl w:val="2"/>
          <w:numId w:val="1"/>
        </w:numPr>
        <w:tabs>
          <w:tab w:val="num" w:pos="851"/>
        </w:tabs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Пользователь вправе в течение срока, указанного на сайте Лицензиара в сети Интернет по адресу http://www.1c-bitrix.ru/buy, и исчисляемого с момента окончания действия предыдущей Стандартной Лицензии, заключить на льготных условиях новый Лицензионный договор и продлить использование Программы на условиях Стандартной Лицензии (льготное продление).</w:t>
      </w:r>
    </w:p>
    <w:p w:rsidR="00D913C8" w:rsidRPr="00952B52" w:rsidRDefault="00D913C8" w:rsidP="00D913C8">
      <w:pPr>
        <w:pStyle w:val="a3"/>
        <w:numPr>
          <w:ilvl w:val="2"/>
          <w:numId w:val="1"/>
        </w:numPr>
        <w:tabs>
          <w:tab w:val="num" w:pos="851"/>
        </w:tabs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В течение всего срока действия Стандартной Лицензии Пользователь вправе осуществить переход с одной редакции </w:t>
      </w:r>
      <w:r w:rsidR="006679BE"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Программы 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на другую при условии доплаты суммы лицензионного вознаграждения, определяемой Лицензиаром.</w:t>
      </w:r>
      <w:r w:rsidRPr="00952B52" w:rsidDel="0059627A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Пользователь вправе использовать новую редакцию Программы на условиях Стандартной Лицензии </w:t>
      </w:r>
      <w:r w:rsidRPr="00952B52">
        <w:rPr>
          <w:rFonts w:eastAsia="Times New Roman"/>
          <w:sz w:val="14"/>
          <w:szCs w:val="14"/>
        </w:rPr>
        <w:t>до окончания срока действия Стандартной Лицензии на ту редакцию Программы, с которой осуществлялся переход. По окончании указанного периода Пользователь имеет право продолжить использование новой редакции Программы на условиях Ограниченной лицензии.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</w:p>
    <w:p w:rsidR="00D913C8" w:rsidRPr="00952B52" w:rsidRDefault="00D913C8" w:rsidP="00D913C8">
      <w:pPr>
        <w:pStyle w:val="a3"/>
        <w:tabs>
          <w:tab w:val="num" w:pos="1440"/>
        </w:tabs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rPr>
          <w:rFonts w:ascii="Calibri" w:eastAsia="Times New Roman" w:hAnsi="Calibri" w:cs="Calibri"/>
          <w:b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b/>
          <w:color w:val="000000"/>
          <w:sz w:val="14"/>
          <w:szCs w:val="14"/>
        </w:rPr>
        <w:t>Ограниченная Лицензия:</w:t>
      </w:r>
    </w:p>
    <w:p w:rsidR="00D913C8" w:rsidRPr="00952B52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7" w:name="_Ref304995586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Ограниченная Лицензия предоставляется Пользователю без дополнительного вознаграждения (безвозмездно) на весь срок действия исключительных прав на Программу (ст.1281 ГК РФ) только в случае и со дня предоставления ему Стандартной Лицензии.</w:t>
      </w:r>
      <w:bookmarkEnd w:id="7"/>
    </w:p>
    <w:p w:rsidR="00D913C8" w:rsidRPr="00952B52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proofErr w:type="gramStart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Ограниченная Лицензия предоставляет Пользователю право на использование тех функциональных возможностей Программы, которые были предоставлены ему в рамках Стандартной лицензии, за исключением возможностей раздела Маркетплейс в административной части Программы, в котором осуществляется доступ к установке дополнительных компонентов, а также новых версий (обновлений) дополнительных компонентов и платформы Программы.</w:t>
      </w:r>
      <w:proofErr w:type="gramEnd"/>
    </w:p>
    <w:p w:rsidR="00D913C8" w:rsidRPr="00952B52" w:rsidRDefault="00D913C8" w:rsidP="00D913C8">
      <w:pPr>
        <w:pStyle w:val="a3"/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b/>
          <w:color w:val="000000"/>
          <w:sz w:val="14"/>
          <w:szCs w:val="14"/>
        </w:rPr>
        <w:t>Лицензия на Демо-версию:</w:t>
      </w:r>
    </w:p>
    <w:p w:rsidR="00D913C8" w:rsidRPr="00952B52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Пользователь вправе использовать Демо-версию</w:t>
      </w:r>
      <w:r w:rsidR="002B6346"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Программы в течение установленного в ней ограниченного срока и без выплаты вознаграждения (безвозмездно). </w:t>
      </w:r>
    </w:p>
    <w:p w:rsidR="00D913C8" w:rsidRPr="00952B52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Установка Демо-версии означает принятие Пользователем всех условий настоящего Соглашения.</w:t>
      </w:r>
      <w:r w:rsidR="002B6346"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По истечении установленного срока использования Демо-версии Пользователь обязан прекратить ее использование, либо заключить Лицензионный договор или иным образом приступить к правомерному использованию Программы.</w:t>
      </w:r>
    </w:p>
    <w:p w:rsidR="00D913C8" w:rsidRPr="00952B52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Лицензиар не несет ответственности за сохранность данных, занесенных Пользователем в Демо-версию, в случае если по истечении установленного срока использования Демо-версии Пользователь</w:t>
      </w:r>
      <w:r w:rsidR="002B6346"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не приступает к правомерному использованию Программы.</w:t>
      </w:r>
    </w:p>
    <w:p w:rsidR="00D913C8" w:rsidRPr="00952B52" w:rsidRDefault="00D913C8" w:rsidP="00D913C8">
      <w:pPr>
        <w:pStyle w:val="a3"/>
        <w:spacing w:before="120" w:after="120" w:line="240" w:lineRule="auto"/>
        <w:ind w:left="79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b/>
          <w:color w:val="000000"/>
          <w:sz w:val="14"/>
          <w:szCs w:val="14"/>
          <w:lang w:val="en-US"/>
        </w:rPr>
        <w:t>NFR</w:t>
      </w:r>
      <w:r w:rsidRPr="00952B52">
        <w:rPr>
          <w:rFonts w:ascii="Calibri" w:eastAsia="Times New Roman" w:hAnsi="Calibri" w:cs="Calibri"/>
          <w:b/>
          <w:color w:val="000000"/>
          <w:sz w:val="14"/>
          <w:szCs w:val="14"/>
        </w:rPr>
        <w:t>-Лицензия:</w:t>
      </w:r>
    </w:p>
    <w:p w:rsidR="00D913C8" w:rsidRPr="00952B52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NFR-Лицензия предоставляет право Пользователю при наличии согласия Лицензиара использовать Программу на условиях настоящего Соглашения исключительно в целях самостоятельного использования Пользователем, включая работы по разработке, тестированию и/или наполнению Сайтов, без права продажи и/или иного отчуждения третьим лицам.</w:t>
      </w:r>
    </w:p>
    <w:p w:rsidR="00D913C8" w:rsidRPr="00952B52" w:rsidRDefault="00D913C8" w:rsidP="00D913C8">
      <w:pPr>
        <w:pStyle w:val="a3"/>
        <w:spacing w:before="120" w:after="120" w:line="240" w:lineRule="auto"/>
        <w:ind w:left="79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sz w:val="14"/>
          <w:szCs w:val="14"/>
        </w:rPr>
      </w:pPr>
      <w:bookmarkStart w:id="8" w:name="_Ref305847295"/>
      <w:r w:rsidRPr="00952B52">
        <w:rPr>
          <w:rFonts w:ascii="Calibri" w:eastAsia="Times New Roman" w:hAnsi="Calibri" w:cs="Calibri"/>
          <w:b/>
          <w:color w:val="000000"/>
          <w:sz w:val="14"/>
          <w:szCs w:val="14"/>
        </w:rPr>
        <w:t>Расширение лицензии:</w:t>
      </w:r>
      <w:bookmarkEnd w:id="8"/>
    </w:p>
    <w:p w:rsidR="00D913C8" w:rsidRPr="00952B52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eastAsia="Times New Roman"/>
          <w:sz w:val="14"/>
          <w:szCs w:val="14"/>
        </w:rPr>
        <w:t>Расширение лицензии на дополнительные Сайты позволяет Пользователю в течение срока действия Стандартной лицензии использовать Программу для создания и использования такого количества дополнительных Сайтов на базе ее одной копии, которое предусмотрено расширением.</w:t>
      </w:r>
    </w:p>
    <w:p w:rsidR="00D913C8" w:rsidRPr="00952B52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eastAsia="Times New Roman"/>
          <w:sz w:val="14"/>
          <w:szCs w:val="14"/>
        </w:rPr>
        <w:t>По окончании указанного периода Пользователь имеет право продолжить использовать Программу в течение всего срока действия исключительных прав на нее на условиях Ограниченной Лицензии с тем количеством дополнительных Сайтов, которое правомерно применялось на момент окончания срока действия Стандартной Лицензии.</w:t>
      </w:r>
    </w:p>
    <w:p w:rsidR="00D913C8" w:rsidRPr="00952B52" w:rsidRDefault="00D913C8" w:rsidP="00D913C8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eastAsia="Times New Roman"/>
          <w:sz w:val="14"/>
          <w:szCs w:val="14"/>
        </w:rPr>
        <w:t>При последующем продлении Стандартной Лицензии Пользователю предоставляется право на использование Программы с таким количество Сайтов, которое правомерно применялось на момент продления лицензии, без дополнительной оплаты расширения за дополнительные Сайты.</w:t>
      </w:r>
    </w:p>
    <w:p w:rsidR="00D913C8" w:rsidRPr="00952B52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</w:pPr>
      <w:r w:rsidRPr="00952B5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техническая поддержка</w:t>
      </w: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Лицензиар осуществляет Техническую поддержку Пользователя, в том числе по вопросам, связанным с функциональностью, особенностями установки и эксплуатации на стандартных конфигурациях поддерживаемых (популярных) операционных, почтовых и иных систем Программы в порядке и на условиях, указанных в технической документации к ней.</w:t>
      </w: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Пользователь вправе обращаться в службу Технической поддержки Лицензиара без выплаты дополнительного вознаграждения.</w:t>
      </w:r>
    </w:p>
    <w:p w:rsidR="00D913C8" w:rsidRPr="00952B52" w:rsidRDefault="00D913C8" w:rsidP="00D913C8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Для осуществления Технической поддержки Лицензиар вправе потребовать от Пользователя предоставления информации, касающейся номера лицензионного ключа, идентификационного номера Программы, технических характеристик оборудования.</w:t>
      </w:r>
    </w:p>
    <w:p w:rsidR="00D913C8" w:rsidRPr="00952B52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Ответственность сторон 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За нарушение условий настоящего Соглашения наступает ответственность, предусмотренная законодательством Российской Федерации. 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не несет ответственности перед Пользователем за любой ущерб, любую потерю доходов, прибыли, информации или сбережений, связанных с использованием или с невозможностью использования Программы, в том числе в случае предварительного уведомления со стороны Пользователя о возможности такого ущерба, или по любому иску третьей стороны. </w:t>
      </w:r>
    </w:p>
    <w:p w:rsidR="00D913C8" w:rsidRPr="00952B52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</w:pPr>
      <w:r w:rsidRPr="00952B52"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  <w:t xml:space="preserve">Ограниченная гарантия 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Если при использовании Программы будут обнаружены ошибки, Лицензиар предпримет меры для их исправления в максимально короткие сроки. Стороны соглашаются, что точное определение срока устранения ошибки не может быть установлено, так как Программа тесно взаимодействует с другими программами для ЭВМ сторонних разработчиков, операционной системой и аппаратными ресурсами компьютера Пользователя, и работоспособность и время устранения проблем в полной мере не зависят только от Лицензиара. 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Лицензиар не гарантирует бесперебойную работу Программы и корректную установку дополнительных компонентов, а также новых версий (обновлений) в случае, если Пользователь меняет Ядро, компоненты /</w:t>
      </w:r>
      <w:r w:rsidRPr="00952B52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bitrix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/</w:t>
      </w:r>
      <w:r w:rsidRPr="00952B52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components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/</w:t>
      </w:r>
      <w:r w:rsidRPr="00952B52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bitrix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/ или структуру базы данных Программы.</w:t>
      </w:r>
    </w:p>
    <w:p w:rsidR="00D913C8" w:rsidRPr="00952B52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Действие, изменение и расторжение СОГЛАШЕНИЯ </w:t>
      </w:r>
    </w:p>
    <w:p w:rsidR="00D913C8" w:rsidRPr="00952B52" w:rsidRDefault="00D913C8" w:rsidP="00D913C8">
      <w:pPr>
        <w:pStyle w:val="a3"/>
        <w:numPr>
          <w:ilvl w:val="1"/>
          <w:numId w:val="1"/>
        </w:numPr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lastRenderedPageBreak/>
        <w:t>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имеет право в случае нарушения Пользователем условий настоящего Соглашения по использованию Программы, в том числе, </w:t>
      </w:r>
      <w:proofErr w:type="gramStart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>но</w:t>
      </w:r>
      <w:proofErr w:type="gramEnd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не ограничиваясь положениями раздела 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fldChar w:fldCharType="begin"/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instrText xml:space="preserve"> REF _Ref305102928 \r \h  \* MERGEFORMAT </w:instrTex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fldChar w:fldCharType="separate"/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>4</w:t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fldChar w:fldCharType="end"/>
      </w: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настоящего Соглашения, в одностороннем порядке расторгнуть настоящее Соглашение, уведомив об этом Пользователя. 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При расторжении настоящего Соглашения любой стороной и по любым основаниям Пользователь обязан прекратить использование Программы полностью и уничтожить все копии Программы, установленные на компьютерах Пользователя, включая резервные копии и все компоненты Программы. </w:t>
      </w:r>
    </w:p>
    <w:p w:rsidR="00D913C8" w:rsidRPr="00952B52" w:rsidRDefault="00D913C8" w:rsidP="00D913C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sz w:val="14"/>
          <w:szCs w:val="14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В </w:t>
      </w:r>
      <w:proofErr w:type="gramStart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>случае</w:t>
      </w:r>
      <w:proofErr w:type="gramEnd"/>
      <w:r w:rsidRPr="00952B52">
        <w:rPr>
          <w:rFonts w:ascii="Calibri" w:eastAsia="Times New Roman" w:hAnsi="Calibri" w:cs="Calibri"/>
          <w:color w:val="000000"/>
          <w:sz w:val="14"/>
          <w:szCs w:val="14"/>
        </w:rPr>
        <w:t xml:space="preserve"> если компетентный суд признает какие-либо положения настоящего Соглашения недействительными, Соглашение продолжает действовать в остальной части. </w:t>
      </w:r>
    </w:p>
    <w:p w:rsidR="00D913C8" w:rsidRPr="00952B52" w:rsidRDefault="00D913C8" w:rsidP="00D913C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aps/>
          <w:color w:val="000000"/>
          <w:sz w:val="14"/>
          <w:szCs w:val="14"/>
          <w:lang w:eastAsia="ru-RU"/>
        </w:rPr>
      </w:pPr>
      <w:r w:rsidRPr="00952B52">
        <w:rPr>
          <w:rFonts w:ascii="Calibri" w:eastAsia="Times New Roman" w:hAnsi="Calibri" w:cs="Calibri"/>
          <w:b/>
          <w:bCs/>
          <w:caps/>
          <w:color w:val="000000"/>
          <w:sz w:val="14"/>
          <w:szCs w:val="14"/>
          <w:lang w:eastAsia="ru-RU"/>
        </w:rPr>
        <w:t>Контактная информация Лицензиара</w:t>
      </w:r>
    </w:p>
    <w:p w:rsidR="00D913C8" w:rsidRPr="00952B52" w:rsidRDefault="00D913C8" w:rsidP="00D913C8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proofErr w:type="gramStart"/>
      <w:r w:rsidRPr="00952B5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ООО «1С-Битрикс» </w:t>
      </w:r>
      <w:r w:rsidRPr="00952B5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br/>
        <w:t>127287, Россия, г. Москва, ул. 2-ая Хуторская, д. 38А стр. 9</w:t>
      </w:r>
      <w:proofErr w:type="gramEnd"/>
    </w:p>
    <w:p w:rsidR="00D913C8" w:rsidRPr="00952B52" w:rsidRDefault="00D913C8" w:rsidP="00D913C8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952B52">
        <w:rPr>
          <w:rFonts w:ascii="Calibri" w:eastAsia="Times New Roman" w:hAnsi="Calibri" w:cs="Calibri"/>
          <w:color w:val="000000"/>
          <w:sz w:val="14"/>
          <w:szCs w:val="14"/>
          <w:lang w:val="en-US" w:eastAsia="ru-RU"/>
        </w:rPr>
        <w:t>www</w:t>
      </w:r>
      <w:r w:rsidRPr="00952B5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.1</w:t>
      </w:r>
      <w:r w:rsidRPr="00952B52">
        <w:rPr>
          <w:rFonts w:ascii="Calibri" w:eastAsia="Times New Roman" w:hAnsi="Calibri" w:cs="Calibri"/>
          <w:color w:val="000000"/>
          <w:sz w:val="14"/>
          <w:szCs w:val="14"/>
          <w:lang w:val="en-US" w:eastAsia="ru-RU"/>
        </w:rPr>
        <w:t>c</w:t>
      </w:r>
      <w:r w:rsidRPr="00952B5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-</w:t>
      </w:r>
      <w:proofErr w:type="spellStart"/>
      <w:r w:rsidRPr="00952B52">
        <w:rPr>
          <w:rFonts w:ascii="Calibri" w:eastAsia="Times New Roman" w:hAnsi="Calibri" w:cs="Calibri"/>
          <w:color w:val="000000"/>
          <w:sz w:val="14"/>
          <w:szCs w:val="14"/>
          <w:lang w:val="en-US" w:eastAsia="ru-RU"/>
        </w:rPr>
        <w:t>bitrix</w:t>
      </w:r>
      <w:proofErr w:type="spellEnd"/>
      <w:r w:rsidRPr="00952B5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.</w:t>
      </w:r>
      <w:proofErr w:type="spellStart"/>
      <w:r w:rsidRPr="00952B52">
        <w:rPr>
          <w:rFonts w:ascii="Calibri" w:eastAsia="Times New Roman" w:hAnsi="Calibri" w:cs="Calibri"/>
          <w:color w:val="000000"/>
          <w:sz w:val="14"/>
          <w:szCs w:val="14"/>
          <w:lang w:val="en-US" w:eastAsia="ru-RU"/>
        </w:rPr>
        <w:t>ru</w:t>
      </w:r>
      <w:proofErr w:type="spellEnd"/>
      <w:r w:rsidRPr="00952B52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br/>
        <w:t>Служба техподдержки:</w:t>
      </w:r>
    </w:p>
    <w:p w:rsidR="0087444B" w:rsidRPr="00952B52" w:rsidRDefault="00937131" w:rsidP="00952B52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952B52">
        <w:rPr>
          <w:rFonts w:ascii="Calibri" w:eastAsia="Times New Roman" w:hAnsi="Calibri" w:cs="Calibri"/>
          <w:sz w:val="14"/>
          <w:szCs w:val="14"/>
          <w:lang w:eastAsia="ru-RU"/>
        </w:rPr>
        <w:t>http://www.1c-bitrix.ru/support/</w:t>
      </w:r>
      <w:hyperlink r:id="rId8" w:history="1"/>
    </w:p>
    <w:sectPr w:rsidR="0087444B" w:rsidRPr="00952B52" w:rsidSect="00031FC2">
      <w:pgSz w:w="11906" w:h="16838"/>
      <w:pgMar w:top="568" w:right="850" w:bottom="1134" w:left="993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B1" w:rsidRDefault="001C35B1" w:rsidP="00953F21">
      <w:pPr>
        <w:spacing w:after="0" w:line="240" w:lineRule="auto"/>
      </w:pPr>
      <w:r>
        <w:separator/>
      </w:r>
    </w:p>
  </w:endnote>
  <w:endnote w:type="continuationSeparator" w:id="0">
    <w:p w:rsidR="001C35B1" w:rsidRDefault="001C35B1" w:rsidP="0095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B1" w:rsidRDefault="001C35B1" w:rsidP="00953F21">
      <w:pPr>
        <w:spacing w:after="0" w:line="240" w:lineRule="auto"/>
      </w:pPr>
      <w:r>
        <w:separator/>
      </w:r>
    </w:p>
  </w:footnote>
  <w:footnote w:type="continuationSeparator" w:id="0">
    <w:p w:rsidR="001C35B1" w:rsidRDefault="001C35B1" w:rsidP="0095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04E"/>
    <w:multiLevelType w:val="multilevel"/>
    <w:tmpl w:val="A59CE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0qejJ6i7QN1g7u7oYD461NsCBF0=" w:salt="g+EFd7++XFqfDGCNZOpYv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C8"/>
    <w:rsid w:val="00031FC2"/>
    <w:rsid w:val="00035E31"/>
    <w:rsid w:val="00056858"/>
    <w:rsid w:val="0018695D"/>
    <w:rsid w:val="001C35B1"/>
    <w:rsid w:val="00234D0B"/>
    <w:rsid w:val="002859D9"/>
    <w:rsid w:val="002B6346"/>
    <w:rsid w:val="00301B1F"/>
    <w:rsid w:val="003659C4"/>
    <w:rsid w:val="0044415E"/>
    <w:rsid w:val="005820FD"/>
    <w:rsid w:val="00634D37"/>
    <w:rsid w:val="006679BE"/>
    <w:rsid w:val="006F3727"/>
    <w:rsid w:val="007F1C86"/>
    <w:rsid w:val="0080275F"/>
    <w:rsid w:val="0087444B"/>
    <w:rsid w:val="00914D73"/>
    <w:rsid w:val="00937131"/>
    <w:rsid w:val="00952B52"/>
    <w:rsid w:val="00953F21"/>
    <w:rsid w:val="009C6AED"/>
    <w:rsid w:val="00A41C50"/>
    <w:rsid w:val="00C158D5"/>
    <w:rsid w:val="00CC3C66"/>
    <w:rsid w:val="00CF1445"/>
    <w:rsid w:val="00D55109"/>
    <w:rsid w:val="00D63AAF"/>
    <w:rsid w:val="00D913C8"/>
    <w:rsid w:val="00F83B1E"/>
    <w:rsid w:val="00FA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3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C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913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13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13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13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13C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5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3F21"/>
  </w:style>
  <w:style w:type="paragraph" w:styleId="ae">
    <w:name w:val="footer"/>
    <w:basedOn w:val="a"/>
    <w:link w:val="af"/>
    <w:uiPriority w:val="99"/>
    <w:unhideWhenUsed/>
    <w:rsid w:val="0095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3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3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C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913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13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13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13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13C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5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3F21"/>
  </w:style>
  <w:style w:type="paragraph" w:styleId="ae">
    <w:name w:val="footer"/>
    <w:basedOn w:val="a"/>
    <w:link w:val="af"/>
    <w:uiPriority w:val="99"/>
    <w:unhideWhenUsed/>
    <w:rsid w:val="0095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1c-bitri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2392</Words>
  <Characters>13637</Characters>
  <Application>Microsoft Office Word</Application>
  <DocSecurity>8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2011-10-11T15:38:00Z</dcterms:created>
  <dcterms:modified xsi:type="dcterms:W3CDTF">2011-10-11T15:42:00Z</dcterms:modified>
</cp:coreProperties>
</file>