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C8" w:rsidRPr="00A33300" w:rsidRDefault="00D913C8" w:rsidP="00D913C8">
      <w:pPr>
        <w:keepNext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bCs/>
          <w:color w:val="000000"/>
          <w:sz w:val="14"/>
          <w:szCs w:val="14"/>
        </w:rPr>
      </w:pPr>
      <w:bookmarkStart w:id="0" w:name="_GoBack"/>
      <w:bookmarkEnd w:id="0"/>
      <w:r w:rsidRPr="00A33300">
        <w:rPr>
          <w:rFonts w:ascii="Calibri" w:eastAsia="Times New Roman" w:hAnsi="Calibri" w:cs="Calibri"/>
          <w:b/>
          <w:bCs/>
          <w:color w:val="000000"/>
          <w:sz w:val="14"/>
          <w:szCs w:val="14"/>
        </w:rPr>
        <w:t>ЛИЦЕНЗИОННОЕ СОГЛАШЕНИЕ</w:t>
      </w:r>
    </w:p>
    <w:p w:rsidR="00D913C8" w:rsidRPr="00A33300" w:rsidRDefault="00D913C8" w:rsidP="00D913C8">
      <w:pPr>
        <w:keepNext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bCs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b/>
          <w:bCs/>
          <w:color w:val="000000"/>
          <w:sz w:val="14"/>
          <w:szCs w:val="14"/>
        </w:rPr>
        <w:t>НА ИСПОЛЬЗОВАНИЕ ПРОГРАММЫ ДЛЯ ЭВМ</w:t>
      </w:r>
    </w:p>
    <w:p w:rsidR="00D913C8" w:rsidRPr="00A33300" w:rsidRDefault="00D913C8" w:rsidP="00D913C8">
      <w:pPr>
        <w:keepNext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bCs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b/>
          <w:bCs/>
          <w:color w:val="000000"/>
          <w:sz w:val="14"/>
          <w:szCs w:val="14"/>
        </w:rPr>
        <w:t>«1С-БИТРИКС: УПРАВЛЕНИЕ САЙТОМ 1</w:t>
      </w:r>
      <w:r w:rsidR="00B748A6" w:rsidRPr="00A33300">
        <w:rPr>
          <w:rFonts w:ascii="Calibri" w:eastAsia="Times New Roman" w:hAnsi="Calibri" w:cs="Calibri"/>
          <w:b/>
          <w:bCs/>
          <w:color w:val="000000"/>
          <w:sz w:val="14"/>
          <w:szCs w:val="14"/>
        </w:rPr>
        <w:t>2</w:t>
      </w:r>
      <w:r w:rsidRPr="00A33300">
        <w:rPr>
          <w:rFonts w:ascii="Calibri" w:eastAsia="Times New Roman" w:hAnsi="Calibri" w:cs="Calibri"/>
          <w:b/>
          <w:bCs/>
          <w:color w:val="000000"/>
          <w:sz w:val="14"/>
          <w:szCs w:val="14"/>
        </w:rPr>
        <w:t>.хх»</w:t>
      </w:r>
    </w:p>
    <w:p w:rsidR="00952B52" w:rsidRPr="00A33300" w:rsidRDefault="00952B52" w:rsidP="00952B52">
      <w:pPr>
        <w:spacing w:after="0" w:line="240" w:lineRule="auto"/>
        <w:jc w:val="both"/>
        <w:rPr>
          <w:rFonts w:ascii="Calibri" w:eastAsia="Times New Roman" w:hAnsi="Calibri" w:cs="Calibri"/>
          <w:sz w:val="14"/>
          <w:szCs w:val="14"/>
          <w:lang w:eastAsia="ru-RU"/>
        </w:rPr>
      </w:pPr>
    </w:p>
    <w:p w:rsidR="00952B52" w:rsidRPr="00A33300" w:rsidRDefault="00D913C8" w:rsidP="00952B52">
      <w:pPr>
        <w:spacing w:after="0" w:line="240" w:lineRule="auto"/>
        <w:ind w:firstLine="708"/>
        <w:jc w:val="both"/>
        <w:rPr>
          <w:rFonts w:ascii="Calibri" w:eastAsia="Times New Roman" w:hAnsi="Calibri" w:cs="Calibri"/>
          <w:sz w:val="14"/>
          <w:szCs w:val="14"/>
          <w:lang w:eastAsia="ru-RU"/>
        </w:rPr>
      </w:pPr>
      <w:r w:rsidRPr="00A33300">
        <w:rPr>
          <w:rFonts w:ascii="Calibri" w:eastAsia="Times New Roman" w:hAnsi="Calibri" w:cs="Calibri"/>
          <w:sz w:val="14"/>
          <w:szCs w:val="14"/>
          <w:lang w:eastAsia="ru-RU"/>
        </w:rPr>
        <w:t>Уважаемый Пользователь! Перед началом установки, копирования либо иного использования Программы внимательно ознакомьтесь с условиями ее использования, содержащимися в настоящем Соглашении. Установка, запуск или иное начало использования Программы означает надлежащее заключение настоящего Соглашения и Ваше полное согласие со всеми его условиями. Если Вы не согласны безоговорочно принять условия настоящего Соглашения, Вы не имеете права устанавливать и использовать Программу и должны удалить все ее компоненты со своего компьютера (ЭВМ).</w:t>
      </w:r>
    </w:p>
    <w:p w:rsidR="00D913C8" w:rsidRPr="00A33300" w:rsidRDefault="00D913C8" w:rsidP="00952B52">
      <w:pPr>
        <w:spacing w:after="0" w:line="240" w:lineRule="auto"/>
        <w:ind w:firstLine="708"/>
        <w:jc w:val="both"/>
        <w:rPr>
          <w:rFonts w:ascii="Calibri" w:eastAsia="Times New Roman" w:hAnsi="Calibri" w:cs="Calibri"/>
          <w:sz w:val="14"/>
          <w:szCs w:val="14"/>
          <w:lang w:eastAsia="ru-RU"/>
        </w:rPr>
      </w:pPr>
      <w:r w:rsidRPr="00A33300">
        <w:rPr>
          <w:rFonts w:ascii="Calibri" w:eastAsia="Times New Roman" w:hAnsi="Calibri" w:cs="Calibri"/>
          <w:color w:val="000000"/>
          <w:sz w:val="14"/>
          <w:szCs w:val="14"/>
          <w:lang w:eastAsia="ru-RU"/>
        </w:rPr>
        <w:t>Настоящее Лицензионное соглашение (далее – Соглашение) заключается между ООО «1С</w:t>
      </w:r>
      <w:r w:rsidRPr="00A33300">
        <w:rPr>
          <w:rFonts w:ascii="Calibri" w:eastAsia="Times New Roman" w:hAnsi="Calibri" w:cs="Calibri"/>
          <w:color w:val="000000"/>
          <w:sz w:val="14"/>
          <w:szCs w:val="14"/>
          <w:lang w:eastAsia="ru-RU"/>
        </w:rPr>
        <w:noBreakHyphen/>
        <w:t>Битрикс» (далее – Лицензиар) и любым физическим лицом, индивидуальным предпринимателем, юридическим лицом (далее – Пользователь).</w:t>
      </w:r>
    </w:p>
    <w:p w:rsidR="00D913C8" w:rsidRPr="00A33300" w:rsidRDefault="00D913C8" w:rsidP="00D913C8">
      <w:pPr>
        <w:numPr>
          <w:ilvl w:val="0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b/>
          <w:caps/>
          <w:color w:val="000000"/>
          <w:sz w:val="14"/>
          <w:szCs w:val="14"/>
          <w:lang w:val="en-US"/>
        </w:rPr>
      </w:pPr>
      <w:r w:rsidRPr="00A33300">
        <w:rPr>
          <w:rFonts w:ascii="Calibri" w:eastAsia="Times New Roman" w:hAnsi="Calibri" w:cs="Calibri"/>
          <w:b/>
          <w:caps/>
          <w:color w:val="000000"/>
          <w:sz w:val="14"/>
          <w:szCs w:val="14"/>
        </w:rPr>
        <w:t>Основные термины</w:t>
      </w:r>
    </w:p>
    <w:p w:rsidR="00D913C8" w:rsidRPr="00A33300" w:rsidRDefault="00D913C8" w:rsidP="00D913C8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b/>
          <w:bCs/>
          <w:color w:val="000000"/>
          <w:sz w:val="14"/>
          <w:szCs w:val="14"/>
        </w:rPr>
        <w:t>Программа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– программа для ЭВМ «1С-Битрикс: Управление сайтом 1</w:t>
      </w:r>
      <w:r w:rsidR="00B748A6" w:rsidRPr="00A33300">
        <w:rPr>
          <w:rFonts w:ascii="Calibri" w:eastAsia="Times New Roman" w:hAnsi="Calibri" w:cs="Calibri"/>
          <w:color w:val="000000"/>
          <w:sz w:val="14"/>
          <w:szCs w:val="14"/>
        </w:rPr>
        <w:t>2</w:t>
      </w:r>
      <w:r w:rsidR="00402380" w:rsidRPr="00A33300">
        <w:rPr>
          <w:rFonts w:ascii="Calibri" w:eastAsia="Times New Roman" w:hAnsi="Calibri" w:cs="Calibri"/>
          <w:color w:val="000000"/>
          <w:sz w:val="14"/>
          <w:szCs w:val="14"/>
        </w:rPr>
        <w:t>.хх» соответствующей Р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едакции (как в целом, так и ее компоненты), являющаяся представленной в объективной форме совокупностью данных и команд, в том числе исходного текста, базы данных, аудиовизуальных произведений, включенных </w:t>
      </w:r>
      <w:r w:rsidR="005820FD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Лицензиаром 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t>в состав указанной программы для ЭВМ, а также любая документация по ее использованию.</w:t>
      </w:r>
    </w:p>
    <w:p w:rsidR="00614234" w:rsidRPr="00A33300" w:rsidRDefault="00D913C8" w:rsidP="00614234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b/>
          <w:bCs/>
          <w:color w:val="000000"/>
          <w:sz w:val="14"/>
          <w:szCs w:val="14"/>
        </w:rPr>
        <w:t xml:space="preserve">Использование Программы 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t>– любые действия, связанные с функционированием Программы в соответствии с ее назначением (в том числе запись в память ЭВМ).</w:t>
      </w:r>
    </w:p>
    <w:p w:rsidR="00973386" w:rsidRPr="00A33300" w:rsidRDefault="00973386" w:rsidP="00614234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b/>
          <w:color w:val="000000"/>
          <w:sz w:val="14"/>
          <w:szCs w:val="14"/>
        </w:rPr>
        <w:t>Активация</w:t>
      </w:r>
      <w:r w:rsidR="00EE7849" w:rsidRPr="00A33300">
        <w:rPr>
          <w:rFonts w:ascii="Calibri" w:eastAsia="Times New Roman" w:hAnsi="Calibri" w:cs="Calibri"/>
          <w:b/>
          <w:color w:val="000000"/>
          <w:sz w:val="14"/>
          <w:szCs w:val="14"/>
        </w:rPr>
        <w:t xml:space="preserve"> </w:t>
      </w:r>
      <w:r w:rsidR="00F8561F" w:rsidRPr="00A33300">
        <w:rPr>
          <w:rFonts w:ascii="Calibri" w:eastAsia="Times New Roman" w:hAnsi="Calibri" w:cs="Calibri"/>
          <w:b/>
          <w:color w:val="000000"/>
          <w:sz w:val="14"/>
          <w:szCs w:val="14"/>
        </w:rPr>
        <w:t>–</w:t>
      </w:r>
      <w:r w:rsidR="005B2D03" w:rsidRPr="00A33300">
        <w:rPr>
          <w:rFonts w:ascii="Calibri" w:eastAsia="Times New Roman" w:hAnsi="Calibri" w:cs="Calibri"/>
          <w:b/>
          <w:color w:val="000000"/>
          <w:sz w:val="14"/>
          <w:szCs w:val="14"/>
        </w:rPr>
        <w:t xml:space="preserve"> </w:t>
      </w:r>
      <w:r w:rsidR="005B2D03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действие, направленное на регистрацию Программы на конкретного Пользователя, </w:t>
      </w:r>
      <w:r w:rsidR="005B2D03" w:rsidRPr="00A33300">
        <w:rPr>
          <w:rFonts w:ascii="Calibri" w:eastAsia="Times New Roman" w:hAnsi="Calibri" w:cs="Calibri"/>
          <w:color w:val="000000"/>
          <w:sz w:val="14"/>
          <w:szCs w:val="14"/>
          <w:lang w:val="x-none"/>
        </w:rPr>
        <w:t xml:space="preserve">осуществляемое </w:t>
      </w:r>
      <w:r w:rsidR="00EE7849" w:rsidRPr="00A33300">
        <w:rPr>
          <w:rFonts w:ascii="Calibri" w:eastAsia="Times New Roman" w:hAnsi="Calibri" w:cs="Calibri"/>
          <w:color w:val="000000"/>
          <w:sz w:val="14"/>
          <w:szCs w:val="14"/>
          <w:lang w:val="x-none"/>
        </w:rPr>
        <w:t>в порядке, предусмотренном лицензией соответствующего типа</w:t>
      </w:r>
      <w:r w:rsidR="00EE7849" w:rsidRPr="00A33300">
        <w:rPr>
          <w:rFonts w:ascii="Calibri" w:eastAsia="Times New Roman" w:hAnsi="Calibri" w:cs="Calibri"/>
          <w:color w:val="000000"/>
          <w:sz w:val="14"/>
          <w:szCs w:val="14"/>
        </w:rPr>
        <w:t>.</w:t>
      </w:r>
    </w:p>
    <w:p w:rsidR="004A0368" w:rsidRPr="00A33300" w:rsidRDefault="004A0368" w:rsidP="004A0368">
      <w:pPr>
        <w:pStyle w:val="a3"/>
        <w:numPr>
          <w:ilvl w:val="1"/>
          <w:numId w:val="1"/>
        </w:numPr>
        <w:rPr>
          <w:rFonts w:ascii="Calibri" w:eastAsia="Times New Roman" w:hAnsi="Calibri" w:cs="Calibri"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b/>
          <w:color w:val="000000"/>
          <w:sz w:val="14"/>
          <w:szCs w:val="14"/>
        </w:rPr>
        <w:t>Активационный код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– набор символов (лицензионный ключ), представляющий собой техническое средство защиты авторских прав и предназначенный для активации Программы, в порядке, предусмотренном Лицензионным соглашением.</w:t>
      </w:r>
    </w:p>
    <w:p w:rsidR="00046C1D" w:rsidRPr="00A33300" w:rsidRDefault="00046C1D" w:rsidP="00046C1D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b/>
          <w:color w:val="000000"/>
          <w:sz w:val="14"/>
          <w:szCs w:val="14"/>
        </w:rPr>
        <w:t xml:space="preserve">Редакция 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t>–</w:t>
      </w:r>
      <w:r w:rsidR="007974D7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конфигурация </w:t>
      </w:r>
      <w:r w:rsidR="00DA232A" w:rsidRPr="00A33300">
        <w:rPr>
          <w:rFonts w:ascii="Calibri" w:eastAsia="Times New Roman" w:hAnsi="Calibri" w:cs="Calibri"/>
          <w:color w:val="000000"/>
          <w:sz w:val="14"/>
          <w:szCs w:val="14"/>
        </w:rPr>
        <w:t>Программы, обладающ</w:t>
      </w:r>
      <w:r w:rsidR="007974D7" w:rsidRPr="00A33300">
        <w:rPr>
          <w:rFonts w:ascii="Calibri" w:eastAsia="Times New Roman" w:hAnsi="Calibri" w:cs="Calibri"/>
          <w:color w:val="000000"/>
          <w:sz w:val="14"/>
          <w:szCs w:val="14"/>
        </w:rPr>
        <w:t>ая</w:t>
      </w:r>
      <w:r w:rsidR="00DA232A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</w:t>
      </w:r>
      <w:r w:rsidR="007974D7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определенным </w:t>
      </w:r>
      <w:r w:rsidR="00DA232A" w:rsidRPr="00A33300">
        <w:rPr>
          <w:rFonts w:ascii="Calibri" w:eastAsia="Times New Roman" w:hAnsi="Calibri" w:cs="Calibri"/>
          <w:color w:val="000000"/>
          <w:sz w:val="14"/>
          <w:szCs w:val="14"/>
        </w:rPr>
        <w:t>набором функциональных возможностей</w:t>
      </w:r>
      <w:r w:rsidR="004119BC" w:rsidRPr="00A33300">
        <w:rPr>
          <w:rFonts w:ascii="Calibri" w:eastAsia="Times New Roman" w:hAnsi="Calibri" w:cs="Calibri"/>
          <w:color w:val="000000"/>
          <w:sz w:val="14"/>
          <w:szCs w:val="14"/>
        </w:rPr>
        <w:t>.</w:t>
      </w:r>
    </w:p>
    <w:p w:rsidR="00D913C8" w:rsidRPr="00A33300" w:rsidRDefault="00D913C8" w:rsidP="00D913C8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b/>
          <w:bCs/>
          <w:color w:val="000000"/>
          <w:sz w:val="14"/>
          <w:szCs w:val="14"/>
        </w:rPr>
        <w:t xml:space="preserve">Демо-версия </w:t>
      </w:r>
      <w:r w:rsidRPr="00A33300">
        <w:rPr>
          <w:rFonts w:ascii="Calibri" w:eastAsia="Times New Roman" w:hAnsi="Calibri" w:cs="Calibri"/>
          <w:bCs/>
          <w:color w:val="000000"/>
          <w:sz w:val="14"/>
          <w:szCs w:val="14"/>
        </w:rPr>
        <w:t>–</w:t>
      </w:r>
      <w:r w:rsidRPr="00A33300">
        <w:rPr>
          <w:rFonts w:ascii="Calibri" w:eastAsia="Times New Roman" w:hAnsi="Calibri" w:cs="Calibri"/>
          <w:b/>
          <w:bCs/>
          <w:color w:val="000000"/>
          <w:sz w:val="14"/>
          <w:szCs w:val="14"/>
        </w:rPr>
        <w:t xml:space="preserve"> </w:t>
      </w:r>
      <w:r w:rsidRPr="00A33300">
        <w:rPr>
          <w:rFonts w:ascii="Calibri" w:eastAsia="Times New Roman" w:hAnsi="Calibri" w:cs="Calibri"/>
          <w:bCs/>
          <w:color w:val="000000"/>
          <w:sz w:val="14"/>
          <w:szCs w:val="14"/>
        </w:rPr>
        <w:t>версия Программы, в которой установлено ограничение по сроку</w:t>
      </w:r>
      <w:r w:rsidRPr="00A33300">
        <w:rPr>
          <w:rFonts w:ascii="Calibri" w:eastAsia="Times New Roman" w:hAnsi="Calibri" w:cs="Calibri"/>
          <w:bCs/>
          <w:color w:val="000000"/>
          <w:sz w:val="14"/>
          <w:szCs w:val="14"/>
          <w:lang w:val="en-US"/>
        </w:rPr>
        <w:t> </w:t>
      </w:r>
      <w:r w:rsidRPr="00A33300">
        <w:rPr>
          <w:rFonts w:ascii="Calibri" w:eastAsia="Times New Roman" w:hAnsi="Calibri" w:cs="Calibri"/>
          <w:bCs/>
          <w:color w:val="000000"/>
          <w:sz w:val="14"/>
          <w:szCs w:val="14"/>
        </w:rPr>
        <w:t>ее</w:t>
      </w:r>
      <w:r w:rsidRPr="00A33300">
        <w:rPr>
          <w:rFonts w:ascii="Calibri" w:eastAsia="Times New Roman" w:hAnsi="Calibri" w:cs="Calibri"/>
          <w:bCs/>
          <w:color w:val="000000"/>
          <w:sz w:val="14"/>
          <w:szCs w:val="14"/>
          <w:lang w:val="en-US"/>
        </w:rPr>
        <w:t> </w:t>
      </w:r>
      <w:r w:rsidRPr="00A33300">
        <w:rPr>
          <w:rFonts w:ascii="Calibri" w:eastAsia="Times New Roman" w:hAnsi="Calibri" w:cs="Calibri"/>
          <w:bCs/>
          <w:color w:val="000000"/>
          <w:sz w:val="14"/>
          <w:szCs w:val="14"/>
        </w:rPr>
        <w:t>использования и</w:t>
      </w:r>
      <w:r w:rsidRPr="00A33300">
        <w:rPr>
          <w:rFonts w:ascii="Calibri" w:eastAsia="Times New Roman" w:hAnsi="Calibri" w:cs="Calibri"/>
          <w:bCs/>
          <w:color w:val="000000"/>
          <w:sz w:val="14"/>
          <w:szCs w:val="14"/>
          <w:lang w:val="en-US"/>
        </w:rPr>
        <w:t> </w:t>
      </w:r>
      <w:r w:rsidRPr="00A33300">
        <w:rPr>
          <w:rFonts w:ascii="Calibri" w:eastAsia="Times New Roman" w:hAnsi="Calibri" w:cs="Calibri"/>
          <w:sz w:val="14"/>
          <w:szCs w:val="14"/>
        </w:rPr>
        <w:t xml:space="preserve">которая предназначена исключительно для целей  самостоятельного ознакомления, оценки и проверки 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t>Пользователем функциональных возможностей Программы.</w:t>
      </w:r>
    </w:p>
    <w:p w:rsidR="00D913C8" w:rsidRPr="00A33300" w:rsidRDefault="00D913C8" w:rsidP="00D913C8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b/>
          <w:color w:val="000000"/>
          <w:sz w:val="14"/>
          <w:szCs w:val="14"/>
        </w:rPr>
        <w:t>Сайт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– совокупность данных одной копии Программы с уникальным идентификатором, с помощью которого группируются объекты программы (информационные блоки, веб-формы, форумы, шаблоны, шаблоны писем и др.) для их совместного отображения и использования, обычно в одном внешнем виде, языке интерфейса, доменном имени или каталоге. Каждому Сайту соответствует запись в административной панели управления (Настройки/Настройки Продукта/Сайты/Список сайтов).</w:t>
      </w:r>
    </w:p>
    <w:p w:rsidR="00D913C8" w:rsidRPr="00A33300" w:rsidRDefault="00D913C8" w:rsidP="00D913C8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b/>
          <w:color w:val="000000"/>
          <w:sz w:val="14"/>
          <w:szCs w:val="14"/>
        </w:rPr>
        <w:t>Техническая поддержка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– мероприятия, осуществляемые Лицензиаром в установленных им пределах и объемах для обеспечения функционирования Программы, включая информационно-консультационную поддержку Пользователей по вопросам использования Программы.</w:t>
      </w:r>
    </w:p>
    <w:p w:rsidR="00D913C8" w:rsidRPr="00A33300" w:rsidRDefault="00D913C8" w:rsidP="00D913C8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b/>
          <w:color w:val="000000"/>
          <w:sz w:val="14"/>
          <w:szCs w:val="14"/>
        </w:rPr>
        <w:t xml:space="preserve">Лицензионный договор 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t>– письменный договор, на основании которого Лицензиар или иное лицо, имеющее соответствующие права, предоставили Пользователю право на использование Программы на условиях Стандартной Лицензии.</w:t>
      </w:r>
    </w:p>
    <w:p w:rsidR="00D913C8" w:rsidRPr="00A33300" w:rsidRDefault="00D913C8" w:rsidP="00D913C8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b/>
          <w:color w:val="000000"/>
          <w:sz w:val="14"/>
          <w:szCs w:val="14"/>
        </w:rPr>
        <w:t xml:space="preserve">Ядро 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t>– совокупность файлов Программы, расположенных в каталоге /</w:t>
      </w:r>
      <w:r w:rsidRPr="00A33300">
        <w:rPr>
          <w:rFonts w:ascii="Calibri" w:eastAsia="Times New Roman" w:hAnsi="Calibri" w:cs="Calibri"/>
          <w:color w:val="000000"/>
          <w:sz w:val="14"/>
          <w:szCs w:val="14"/>
          <w:lang w:val="en-US"/>
        </w:rPr>
        <w:t>bitrix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t>/</w:t>
      </w:r>
      <w:r w:rsidRPr="00A33300">
        <w:rPr>
          <w:rFonts w:ascii="Calibri" w:eastAsia="Times New Roman" w:hAnsi="Calibri" w:cs="Calibri"/>
          <w:color w:val="000000"/>
          <w:sz w:val="14"/>
          <w:szCs w:val="14"/>
          <w:lang w:val="en-US"/>
        </w:rPr>
        <w:t>modules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t>/.</w:t>
      </w:r>
    </w:p>
    <w:p w:rsidR="00654B7B" w:rsidRPr="00A33300" w:rsidRDefault="00654B7B" w:rsidP="00D913C8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b/>
          <w:color w:val="000000"/>
          <w:sz w:val="14"/>
          <w:szCs w:val="14"/>
        </w:rPr>
        <w:t>Модуль «</w:t>
      </w:r>
      <w:r w:rsidR="00402380" w:rsidRPr="00A33300">
        <w:rPr>
          <w:rFonts w:ascii="Calibri" w:eastAsia="Times New Roman" w:hAnsi="Calibri" w:cs="Calibri"/>
          <w:b/>
          <w:color w:val="000000"/>
          <w:sz w:val="14"/>
          <w:szCs w:val="14"/>
        </w:rPr>
        <w:t>Облако</w:t>
      </w:r>
      <w:r w:rsidR="00DC56B7" w:rsidRPr="00A33300">
        <w:rPr>
          <w:rFonts w:ascii="Calibri" w:eastAsia="Times New Roman" w:hAnsi="Calibri" w:cs="Calibri"/>
          <w:b/>
          <w:color w:val="000000"/>
          <w:sz w:val="14"/>
          <w:szCs w:val="14"/>
        </w:rPr>
        <w:t xml:space="preserve"> 1С-Битрикс</w:t>
      </w:r>
      <w:r w:rsidRPr="00A33300">
        <w:rPr>
          <w:rFonts w:ascii="Calibri" w:eastAsia="Times New Roman" w:hAnsi="Calibri" w:cs="Calibri"/>
          <w:b/>
          <w:color w:val="000000"/>
          <w:sz w:val="14"/>
          <w:szCs w:val="14"/>
        </w:rPr>
        <w:t xml:space="preserve">» 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– </w:t>
      </w:r>
      <w:r w:rsidR="00873E22" w:rsidRPr="00A33300">
        <w:rPr>
          <w:rFonts w:ascii="Calibri" w:eastAsia="Times New Roman" w:hAnsi="Calibri" w:cs="Calibri"/>
          <w:color w:val="000000"/>
          <w:sz w:val="14"/>
          <w:szCs w:val="14"/>
          <w:lang w:val="x-none"/>
        </w:rPr>
        <w:t xml:space="preserve">компонент Программы, обеспечивающий </w:t>
      </w:r>
      <w:r w:rsidR="00111360" w:rsidRPr="00A33300">
        <w:rPr>
          <w:rFonts w:ascii="Calibri" w:eastAsia="Times New Roman" w:hAnsi="Calibri" w:cs="Calibri"/>
          <w:color w:val="000000"/>
          <w:sz w:val="14"/>
          <w:szCs w:val="14"/>
          <w:lang w:val="x-none"/>
        </w:rPr>
        <w:t xml:space="preserve">ее </w:t>
      </w:r>
      <w:r w:rsidR="00873E22" w:rsidRPr="00A33300">
        <w:rPr>
          <w:rFonts w:ascii="Calibri" w:eastAsia="Times New Roman" w:hAnsi="Calibri" w:cs="Calibri"/>
          <w:color w:val="000000"/>
          <w:sz w:val="14"/>
          <w:szCs w:val="14"/>
          <w:lang w:val="x-none"/>
        </w:rPr>
        <w:t xml:space="preserve">информационно-технологическое взаимодействие </w:t>
      </w:r>
      <w:r w:rsidR="00111360" w:rsidRPr="00A33300">
        <w:rPr>
          <w:rFonts w:ascii="Calibri" w:eastAsia="Times New Roman" w:hAnsi="Calibri" w:cs="Calibri"/>
          <w:color w:val="000000"/>
          <w:sz w:val="14"/>
          <w:szCs w:val="14"/>
          <w:lang w:val="x-none"/>
        </w:rPr>
        <w:t>с</w:t>
      </w:r>
      <w:r w:rsidR="00873E22" w:rsidRPr="00A33300">
        <w:rPr>
          <w:rFonts w:ascii="Calibri" w:eastAsia="Times New Roman" w:hAnsi="Calibri" w:cs="Calibri"/>
          <w:color w:val="000000"/>
          <w:sz w:val="14"/>
          <w:szCs w:val="14"/>
          <w:lang w:val="x-none"/>
        </w:rPr>
        <w:t xml:space="preserve"> электронно-вычислительны</w:t>
      </w:r>
      <w:r w:rsidR="00111360" w:rsidRPr="00A33300">
        <w:rPr>
          <w:rFonts w:ascii="Calibri" w:eastAsia="Times New Roman" w:hAnsi="Calibri" w:cs="Calibri"/>
          <w:color w:val="000000"/>
          <w:sz w:val="14"/>
          <w:szCs w:val="14"/>
          <w:lang w:val="x-none"/>
        </w:rPr>
        <w:t>ми</w:t>
      </w:r>
      <w:r w:rsidR="00873E22" w:rsidRPr="00A33300">
        <w:rPr>
          <w:rFonts w:ascii="Calibri" w:eastAsia="Times New Roman" w:hAnsi="Calibri" w:cs="Calibri"/>
          <w:color w:val="000000"/>
          <w:sz w:val="14"/>
          <w:szCs w:val="14"/>
          <w:lang w:val="x-none"/>
        </w:rPr>
        <w:t xml:space="preserve"> мощност</w:t>
      </w:r>
      <w:r w:rsidR="00111360" w:rsidRPr="00A33300">
        <w:rPr>
          <w:rFonts w:ascii="Calibri" w:eastAsia="Times New Roman" w:hAnsi="Calibri" w:cs="Calibri"/>
          <w:color w:val="000000"/>
          <w:sz w:val="14"/>
          <w:szCs w:val="14"/>
          <w:lang w:val="x-none"/>
        </w:rPr>
        <w:t>ями</w:t>
      </w:r>
      <w:r w:rsidR="00873E22" w:rsidRPr="00A33300">
        <w:rPr>
          <w:rFonts w:ascii="Calibri" w:eastAsia="Times New Roman" w:hAnsi="Calibri" w:cs="Calibri"/>
          <w:color w:val="000000"/>
          <w:sz w:val="14"/>
          <w:szCs w:val="14"/>
          <w:lang w:val="x-none"/>
        </w:rPr>
        <w:t xml:space="preserve"> сторонних лиц</w:t>
      </w:r>
      <w:r w:rsidR="00111360" w:rsidRPr="00A33300">
        <w:rPr>
          <w:rFonts w:ascii="Calibri" w:eastAsia="Times New Roman" w:hAnsi="Calibri" w:cs="Calibri"/>
          <w:color w:val="000000"/>
          <w:sz w:val="14"/>
          <w:szCs w:val="14"/>
          <w:lang w:val="x-none"/>
        </w:rPr>
        <w:t xml:space="preserve"> </w:t>
      </w:r>
      <w:r w:rsidR="009A4F5A" w:rsidRPr="00A33300">
        <w:rPr>
          <w:rFonts w:ascii="Calibri" w:eastAsia="Times New Roman" w:hAnsi="Calibri" w:cs="Calibri"/>
          <w:color w:val="000000"/>
          <w:sz w:val="14"/>
          <w:szCs w:val="14"/>
          <w:lang w:val="x-none"/>
        </w:rPr>
        <w:t xml:space="preserve">в целях </w:t>
      </w:r>
      <w:r w:rsidR="0008035E" w:rsidRPr="00A33300">
        <w:rPr>
          <w:rFonts w:ascii="Calibri" w:eastAsia="Times New Roman" w:hAnsi="Calibri" w:cs="Calibri"/>
          <w:color w:val="000000"/>
          <w:sz w:val="14"/>
          <w:szCs w:val="14"/>
        </w:rPr>
        <w:t>размещени</w:t>
      </w:r>
      <w:r w:rsidR="00111360" w:rsidRPr="00A33300">
        <w:rPr>
          <w:rFonts w:ascii="Calibri" w:eastAsia="Times New Roman" w:hAnsi="Calibri" w:cs="Calibri"/>
          <w:color w:val="000000"/>
          <w:sz w:val="14"/>
          <w:szCs w:val="14"/>
        </w:rPr>
        <w:t>я</w:t>
      </w:r>
      <w:r w:rsidR="0008035E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материалов и данных на</w:t>
      </w:r>
      <w:r w:rsidR="00162457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</w:t>
      </w:r>
      <w:r w:rsidR="00111360" w:rsidRPr="00A33300">
        <w:rPr>
          <w:rFonts w:ascii="Calibri" w:eastAsia="Times New Roman" w:hAnsi="Calibri" w:cs="Calibri"/>
          <w:color w:val="000000"/>
          <w:sz w:val="14"/>
          <w:szCs w:val="14"/>
        </w:rPr>
        <w:t>соответствующих</w:t>
      </w:r>
      <w:r w:rsidR="0008035E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серверах программно-аппаратного комплекса </w:t>
      </w:r>
      <w:r w:rsidR="00111360" w:rsidRPr="00A33300">
        <w:rPr>
          <w:rFonts w:ascii="Calibri" w:eastAsia="Times New Roman" w:hAnsi="Calibri" w:cs="Calibri"/>
          <w:color w:val="000000"/>
          <w:sz w:val="14"/>
          <w:szCs w:val="14"/>
        </w:rPr>
        <w:t>с целью обеспечения</w:t>
      </w:r>
      <w:r w:rsidR="0008035E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доступ</w:t>
      </w:r>
      <w:r w:rsidR="00111360" w:rsidRPr="00A33300">
        <w:rPr>
          <w:rFonts w:ascii="Calibri" w:eastAsia="Times New Roman" w:hAnsi="Calibri" w:cs="Calibri"/>
          <w:color w:val="000000"/>
          <w:sz w:val="14"/>
          <w:szCs w:val="14"/>
        </w:rPr>
        <w:t>а</w:t>
      </w:r>
      <w:r w:rsidR="0008035E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к ним из сети Интернет</w:t>
      </w:r>
      <w:r w:rsidR="00A60BAF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, а </w:t>
      </w:r>
      <w:r w:rsidR="009A4F5A" w:rsidRPr="00A33300">
        <w:rPr>
          <w:rFonts w:ascii="Calibri" w:eastAsia="Times New Roman" w:hAnsi="Calibri" w:cs="Calibri"/>
          <w:color w:val="000000"/>
          <w:sz w:val="14"/>
          <w:szCs w:val="14"/>
        </w:rPr>
        <w:t>также для</w:t>
      </w:r>
      <w:r w:rsidR="00A60BAF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резервного копирования данных Пользователя</w:t>
      </w:r>
      <w:r w:rsidR="009A4F5A" w:rsidRPr="00A33300">
        <w:rPr>
          <w:rFonts w:ascii="Calibri" w:eastAsia="Times New Roman" w:hAnsi="Calibri" w:cs="Calibri"/>
          <w:color w:val="000000"/>
          <w:sz w:val="14"/>
          <w:szCs w:val="14"/>
          <w:lang w:val="x-none"/>
        </w:rPr>
        <w:t xml:space="preserve"> </w:t>
      </w:r>
      <w:r w:rsidR="00111360" w:rsidRPr="00A33300">
        <w:rPr>
          <w:rFonts w:ascii="Calibri" w:eastAsia="Times New Roman" w:hAnsi="Calibri" w:cs="Calibri"/>
          <w:color w:val="000000"/>
          <w:sz w:val="14"/>
          <w:szCs w:val="14"/>
          <w:lang w:val="x-none"/>
        </w:rPr>
        <w:t xml:space="preserve">в порядке, </w:t>
      </w:r>
      <w:r w:rsidR="00873E22" w:rsidRPr="00A33300">
        <w:rPr>
          <w:rFonts w:ascii="Calibri" w:eastAsia="Times New Roman" w:hAnsi="Calibri" w:cs="Calibri"/>
          <w:color w:val="000000"/>
          <w:sz w:val="14"/>
          <w:szCs w:val="14"/>
          <w:lang w:val="x-none"/>
        </w:rPr>
        <w:t>указанн</w:t>
      </w:r>
      <w:r w:rsidR="00111360" w:rsidRPr="00A33300">
        <w:rPr>
          <w:rFonts w:ascii="Calibri" w:eastAsia="Times New Roman" w:hAnsi="Calibri" w:cs="Calibri"/>
          <w:color w:val="000000"/>
          <w:sz w:val="14"/>
          <w:szCs w:val="14"/>
          <w:lang w:val="x-none"/>
        </w:rPr>
        <w:t>ом</w:t>
      </w:r>
      <w:r w:rsidR="00873E22" w:rsidRPr="00A33300">
        <w:rPr>
          <w:rFonts w:ascii="Calibri" w:eastAsia="Times New Roman" w:hAnsi="Calibri" w:cs="Calibri"/>
          <w:color w:val="000000"/>
          <w:sz w:val="14"/>
          <w:szCs w:val="14"/>
          <w:lang w:val="x-none"/>
        </w:rPr>
        <w:t xml:space="preserve"> на сайте Лицензиара в сети Интернет по адресу </w:t>
      </w:r>
      <w:r w:rsidR="00DC56B7" w:rsidRPr="00A33300">
        <w:rPr>
          <w:rFonts w:ascii="Calibri" w:eastAsia="Times New Roman" w:hAnsi="Calibri" w:cs="Calibri"/>
          <w:color w:val="000000"/>
          <w:sz w:val="14"/>
          <w:szCs w:val="14"/>
        </w:rPr>
        <w:t>https://www.1c-bitrix.ru/~</w:t>
      </w:r>
      <w:r w:rsidR="00EE63D3" w:rsidRPr="00A33300">
        <w:rPr>
          <w:rFonts w:ascii="Calibri" w:eastAsia="Times New Roman" w:hAnsi="Calibri" w:cs="Calibri"/>
          <w:color w:val="000000"/>
          <w:sz w:val="14"/>
          <w:szCs w:val="14"/>
          <w:lang w:val="en-US"/>
        </w:rPr>
        <w:t>cloud</w:t>
      </w:r>
      <w:r w:rsidR="00873E22" w:rsidRPr="00A33300">
        <w:rPr>
          <w:rFonts w:ascii="Calibri" w:eastAsia="Times New Roman" w:hAnsi="Calibri" w:cs="Calibri"/>
          <w:color w:val="000000"/>
          <w:sz w:val="14"/>
          <w:szCs w:val="14"/>
          <w:lang w:val="x-none"/>
        </w:rPr>
        <w:t xml:space="preserve">. </w:t>
      </w:r>
      <w:r w:rsidR="00402380" w:rsidRPr="00A33300">
        <w:rPr>
          <w:rFonts w:ascii="Calibri" w:eastAsia="Times New Roman" w:hAnsi="Calibri" w:cs="Calibri"/>
          <w:color w:val="000000"/>
          <w:sz w:val="14"/>
          <w:szCs w:val="14"/>
          <w:lang w:val="x-none"/>
        </w:rPr>
        <w:t xml:space="preserve">Данный модуль не включается в </w:t>
      </w:r>
      <w:r w:rsidR="00402380" w:rsidRPr="00A33300">
        <w:rPr>
          <w:rFonts w:ascii="Calibri" w:eastAsia="Times New Roman" w:hAnsi="Calibri" w:cs="Calibri"/>
          <w:color w:val="000000"/>
          <w:sz w:val="14"/>
          <w:szCs w:val="14"/>
        </w:rPr>
        <w:t>Р</w:t>
      </w:r>
      <w:r w:rsidR="00111360" w:rsidRPr="00A33300">
        <w:rPr>
          <w:rFonts w:ascii="Calibri" w:eastAsia="Times New Roman" w:hAnsi="Calibri" w:cs="Calibri"/>
          <w:color w:val="000000"/>
          <w:sz w:val="14"/>
          <w:szCs w:val="14"/>
          <w:lang w:val="x-none"/>
        </w:rPr>
        <w:t>едакцию “Первый сайт”</w:t>
      </w:r>
      <w:r w:rsidR="00CF7D21" w:rsidRPr="00A33300">
        <w:rPr>
          <w:rFonts w:ascii="Calibri" w:eastAsia="Times New Roman" w:hAnsi="Calibri" w:cs="Calibri"/>
          <w:color w:val="000000"/>
          <w:sz w:val="14"/>
          <w:szCs w:val="14"/>
          <w:lang w:val="x-none"/>
        </w:rPr>
        <w:t xml:space="preserve"> и в демо-версии</w:t>
      </w:r>
      <w:r w:rsidR="00111360" w:rsidRPr="00A33300">
        <w:rPr>
          <w:rFonts w:ascii="Calibri" w:eastAsia="Times New Roman" w:hAnsi="Calibri" w:cs="Calibri"/>
          <w:color w:val="000000"/>
          <w:sz w:val="14"/>
          <w:szCs w:val="14"/>
          <w:lang w:val="x-none"/>
        </w:rPr>
        <w:t>.</w:t>
      </w:r>
    </w:p>
    <w:p w:rsidR="00D913C8" w:rsidRPr="00A33300" w:rsidRDefault="00D913C8" w:rsidP="00D913C8">
      <w:pPr>
        <w:numPr>
          <w:ilvl w:val="0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b/>
          <w:caps/>
          <w:color w:val="000000"/>
          <w:sz w:val="14"/>
          <w:szCs w:val="14"/>
          <w:lang w:val="en-US"/>
        </w:rPr>
      </w:pPr>
      <w:r w:rsidRPr="00A33300">
        <w:rPr>
          <w:rFonts w:ascii="Calibri" w:eastAsia="Times New Roman" w:hAnsi="Calibri" w:cs="Calibri"/>
          <w:b/>
          <w:caps/>
          <w:color w:val="000000"/>
          <w:sz w:val="14"/>
          <w:szCs w:val="14"/>
          <w:lang w:val="en-US"/>
        </w:rPr>
        <w:t xml:space="preserve">Предмет </w:t>
      </w:r>
      <w:r w:rsidRPr="00A33300">
        <w:rPr>
          <w:rFonts w:ascii="Calibri" w:eastAsia="Times New Roman" w:hAnsi="Calibri" w:cs="Calibri"/>
          <w:b/>
          <w:caps/>
          <w:color w:val="000000"/>
          <w:sz w:val="14"/>
          <w:szCs w:val="14"/>
        </w:rPr>
        <w:t>СОГЛАШЕНИЯ</w:t>
      </w:r>
    </w:p>
    <w:p w:rsidR="00D913C8" w:rsidRPr="00A33300" w:rsidRDefault="00D913C8" w:rsidP="00D913C8">
      <w:pPr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Лицензиар предоставляет Пользователю право использования Программы (простую неисключительную лицензию), при условии соблюдения всех ограничений и условий использования Программы в соответствии с ее технической документацией, функциональными возможностями и условиями настоящего Соглашения, с учетом типов лицензий, указанных в разделе 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fldChar w:fldCharType="begin"/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instrText xml:space="preserve"> REF _Ref305091702 \r \h  \* MERGEFORMAT </w:instrTex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fldChar w:fldCharType="separate"/>
      </w:r>
      <w:r w:rsidR="005A5369" w:rsidRPr="00A33300">
        <w:rPr>
          <w:rFonts w:ascii="Calibri" w:eastAsia="Times New Roman" w:hAnsi="Calibri" w:cs="Calibri"/>
          <w:color w:val="000000"/>
          <w:sz w:val="14"/>
          <w:szCs w:val="14"/>
        </w:rPr>
        <w:t>6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fldChar w:fldCharType="end"/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настоящего Соглашения. </w:t>
      </w:r>
    </w:p>
    <w:p w:rsidR="00111360" w:rsidRPr="00A33300" w:rsidRDefault="00D913C8" w:rsidP="007D76F1">
      <w:pPr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color w:val="000000"/>
          <w:sz w:val="14"/>
          <w:szCs w:val="14"/>
        </w:rPr>
        <w:t>Все положения настоящего Соглашения распространяются как на Программу в целом, так и на ее отдельные компоненты</w:t>
      </w:r>
      <w:r w:rsidR="007D76F1" w:rsidRPr="00A33300">
        <w:rPr>
          <w:rFonts w:ascii="Calibri" w:eastAsia="Times New Roman" w:hAnsi="Calibri" w:cs="Calibri"/>
          <w:color w:val="000000"/>
          <w:sz w:val="14"/>
          <w:szCs w:val="14"/>
        </w:rPr>
        <w:t>.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</w:t>
      </w:r>
    </w:p>
    <w:p w:rsidR="00D913C8" w:rsidRPr="00A33300" w:rsidRDefault="00D913C8" w:rsidP="007D76F1">
      <w:pPr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color w:val="000000"/>
          <w:sz w:val="14"/>
          <w:szCs w:val="14"/>
        </w:rPr>
        <w:t>Настоящее Соглашение заключается до или непосредственно в момент начала использования Программы и действует на протяжении всего срока ее правомерного использования Пользователем в пределах срока действия авторского права на нее при условии надлежащего соблюдения Пользователем условий настоящего Соглашения.</w:t>
      </w:r>
    </w:p>
    <w:p w:rsidR="00D913C8" w:rsidRPr="00A33300" w:rsidRDefault="00D913C8" w:rsidP="00D913C8">
      <w:pPr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color w:val="000000"/>
          <w:sz w:val="14"/>
          <w:szCs w:val="14"/>
        </w:rPr>
        <w:t>Лицензиар предоставляет Пользователю право использования Программы без ограничения по территории на условиях и в порядке, предусмотренных действующим законодательством Российской Федерации и настоящим Соглашением.</w:t>
      </w:r>
    </w:p>
    <w:p w:rsidR="00D913C8" w:rsidRPr="00A33300" w:rsidRDefault="00D913C8" w:rsidP="00D913C8">
      <w:pPr>
        <w:numPr>
          <w:ilvl w:val="0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b/>
          <w:caps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b/>
          <w:caps/>
          <w:color w:val="000000"/>
          <w:sz w:val="14"/>
          <w:szCs w:val="14"/>
        </w:rPr>
        <w:t>Авторские права И ТОВАРНЫЕ ЗНАКИ</w:t>
      </w:r>
    </w:p>
    <w:p w:rsidR="00D913C8" w:rsidRPr="00A33300" w:rsidRDefault="00D913C8" w:rsidP="00D913C8">
      <w:pPr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Программа является результатом интеллектуальной деятельности и объектом авторских прав (программа для ЭВМ), которые регулируются и защищены законодательством Российской Федерации об интеллектуальной собственности и нормами международного права. </w:t>
      </w:r>
    </w:p>
    <w:p w:rsidR="00D913C8" w:rsidRPr="00A33300" w:rsidRDefault="00D913C8" w:rsidP="00D913C8">
      <w:pPr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color w:val="000000"/>
          <w:sz w:val="14"/>
          <w:szCs w:val="14"/>
        </w:rPr>
        <w:t>Алгоритмы работы Программы и ее исходные коды (в том числе их части) являются коммерческой тайной Лицензиара. Любое их использование или использование Программы в нарушение условий настоящего Соглашения рассматривается как нарушение прав Лицензиара и является достаточным основанием для лишения Пользователя предоставленных по настоящему Соглашению прав.</w:t>
      </w:r>
    </w:p>
    <w:p w:rsidR="00D913C8" w:rsidRPr="00A33300" w:rsidRDefault="00D913C8" w:rsidP="00D913C8">
      <w:pPr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Лицензиар гарантирует, что обладает всеми необходимыми по настоящему Соглашению правами для предоставления их Пользователю, включая документацию к Программе. </w:t>
      </w:r>
    </w:p>
    <w:p w:rsidR="00D913C8" w:rsidRPr="00A33300" w:rsidRDefault="00D913C8" w:rsidP="00D913C8">
      <w:pPr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Ответственность за нарушение авторских прав наступает в соответствии с действующим законодательством Российской Федерации. </w:t>
      </w:r>
    </w:p>
    <w:p w:rsidR="00D913C8" w:rsidRPr="00A33300" w:rsidRDefault="00D913C8" w:rsidP="00D913C8">
      <w:pPr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color w:val="000000"/>
          <w:sz w:val="14"/>
          <w:szCs w:val="14"/>
        </w:rPr>
        <w:t>Настоящим Соглашением Пользователю не предоставляются никакие права на использование Товарных Знаков и Знаков Обслуживания Лицензиара и/или его партнеров.</w:t>
      </w:r>
    </w:p>
    <w:p w:rsidR="00D913C8" w:rsidRPr="00A33300" w:rsidRDefault="00D913C8" w:rsidP="00D913C8">
      <w:pPr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Пользователь не может ни при каких условиях удалять или </w:t>
      </w:r>
      <w:r w:rsidR="0067524A" w:rsidRPr="00A33300">
        <w:rPr>
          <w:rFonts w:ascii="Calibri" w:eastAsia="Times New Roman" w:hAnsi="Calibri" w:cs="Calibri"/>
          <w:color w:val="000000"/>
          <w:sz w:val="14"/>
          <w:szCs w:val="14"/>
        </w:rPr>
        <w:t>изменять внешний вид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информаци</w:t>
      </w:r>
      <w:r w:rsidR="0067524A" w:rsidRPr="00A33300">
        <w:rPr>
          <w:rFonts w:ascii="Calibri" w:eastAsia="Times New Roman" w:hAnsi="Calibri" w:cs="Calibri"/>
          <w:color w:val="000000"/>
          <w:sz w:val="14"/>
          <w:szCs w:val="14"/>
        </w:rPr>
        <w:t>и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и сведения об авторских правах, правах на товарные знаки или патенты, указанные в Программе.</w:t>
      </w:r>
    </w:p>
    <w:p w:rsidR="00D913C8" w:rsidRPr="00A33300" w:rsidRDefault="00D913C8" w:rsidP="00D913C8">
      <w:pPr>
        <w:numPr>
          <w:ilvl w:val="0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b/>
          <w:caps/>
          <w:color w:val="000000"/>
          <w:sz w:val="14"/>
          <w:szCs w:val="14"/>
        </w:rPr>
      </w:pPr>
      <w:bookmarkStart w:id="1" w:name="_Ref305102928"/>
      <w:r w:rsidRPr="00A33300">
        <w:rPr>
          <w:rFonts w:ascii="Calibri" w:eastAsia="Times New Roman" w:hAnsi="Calibri" w:cs="Calibri"/>
          <w:b/>
          <w:caps/>
          <w:color w:val="000000"/>
          <w:sz w:val="14"/>
          <w:szCs w:val="14"/>
        </w:rPr>
        <w:t>Условия использования программы и ограничения</w:t>
      </w:r>
      <w:bookmarkEnd w:id="1"/>
    </w:p>
    <w:p w:rsidR="00D913C8" w:rsidRPr="00A33300" w:rsidRDefault="00D913C8" w:rsidP="00D913C8">
      <w:pPr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bookmarkStart w:id="2" w:name="_Ref306019991"/>
      <w:r w:rsidRPr="00A33300">
        <w:rPr>
          <w:rFonts w:ascii="Calibri" w:eastAsia="Times New Roman" w:hAnsi="Calibri" w:cs="Calibri"/>
          <w:color w:val="000000"/>
          <w:sz w:val="14"/>
          <w:szCs w:val="14"/>
        </w:rPr>
        <w:t>Настоящее Соглашение предоставляет право установки (инсталляции), запуска и использования одной копии Программы в рамках ее функциональных возможностей. Пользова</w:t>
      </w:r>
      <w:r w:rsidR="00402380" w:rsidRPr="00A33300">
        <w:rPr>
          <w:rFonts w:ascii="Calibri" w:eastAsia="Times New Roman" w:hAnsi="Calibri" w:cs="Calibri"/>
          <w:color w:val="000000"/>
          <w:sz w:val="14"/>
          <w:szCs w:val="14"/>
        </w:rPr>
        <w:t>телю Программы (за исключением Р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t>едакции «Первый сайт») предоставляется право на базе одной копии Программы создать не более двух Сайтов, использующих общее Ядро и базу данных.</w:t>
      </w:r>
      <w:bookmarkEnd w:id="2"/>
      <w:r w:rsidR="00750331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Пользователю Р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t>едакции «Первый сайт» Программы предоставляется право на базе одной копии Программы создать один Сайт.</w:t>
      </w:r>
    </w:p>
    <w:p w:rsidR="00FA7AC4" w:rsidRPr="00A33300" w:rsidRDefault="00C158D5" w:rsidP="00D913C8">
      <w:pPr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color w:val="000000"/>
          <w:sz w:val="14"/>
          <w:szCs w:val="14"/>
          <w:lang w:val="x-none"/>
        </w:rPr>
        <w:t>Использование Программы для создания на базе одной ее копии более двух С</w:t>
      </w:r>
      <w:r w:rsidR="00750331" w:rsidRPr="00A33300">
        <w:rPr>
          <w:rFonts w:ascii="Calibri" w:eastAsia="Times New Roman" w:hAnsi="Calibri" w:cs="Calibri"/>
          <w:color w:val="000000"/>
          <w:sz w:val="14"/>
          <w:szCs w:val="14"/>
          <w:lang w:val="x-none"/>
        </w:rPr>
        <w:t xml:space="preserve">айтов  (за исключением </w:t>
      </w:r>
      <w:r w:rsidR="00750331" w:rsidRPr="00A33300">
        <w:rPr>
          <w:rFonts w:ascii="Calibri" w:eastAsia="Times New Roman" w:hAnsi="Calibri" w:cs="Calibri"/>
          <w:color w:val="000000"/>
          <w:sz w:val="14"/>
          <w:szCs w:val="14"/>
        </w:rPr>
        <w:t>Р</w:t>
      </w:r>
      <w:r w:rsidRPr="00A33300">
        <w:rPr>
          <w:rFonts w:ascii="Calibri" w:eastAsia="Times New Roman" w:hAnsi="Calibri" w:cs="Calibri"/>
          <w:color w:val="000000"/>
          <w:sz w:val="14"/>
          <w:szCs w:val="14"/>
          <w:lang w:val="x-none"/>
        </w:rPr>
        <w:t>едакции «Первый сайт») возможно только в случае расширения лицензии на условиях,</w:t>
      </w:r>
      <w:r w:rsidR="009C6AED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</w:t>
      </w:r>
      <w:r w:rsidRPr="00A33300">
        <w:rPr>
          <w:rFonts w:ascii="Calibri" w:eastAsia="Times New Roman" w:hAnsi="Calibri" w:cs="Calibri"/>
          <w:color w:val="000000"/>
          <w:sz w:val="14"/>
          <w:szCs w:val="14"/>
          <w:lang w:val="x-none"/>
        </w:rPr>
        <w:t xml:space="preserve">размещенных </w:t>
      </w:r>
      <w:r w:rsidR="009C6AED" w:rsidRPr="00A33300">
        <w:rPr>
          <w:rFonts w:ascii="Calibri" w:eastAsia="Times New Roman" w:hAnsi="Calibri" w:cs="Calibri"/>
          <w:color w:val="000000"/>
          <w:sz w:val="14"/>
          <w:szCs w:val="14"/>
        </w:rPr>
        <w:t>на сайте Лицензиара</w:t>
      </w:r>
      <w:r w:rsidR="009C6AED" w:rsidRPr="00A33300">
        <w:rPr>
          <w:rFonts w:ascii="Calibri" w:eastAsia="Times New Roman" w:hAnsi="Calibri" w:cs="Calibri"/>
          <w:color w:val="000000"/>
          <w:sz w:val="14"/>
          <w:szCs w:val="14"/>
          <w:lang w:val="x-none"/>
        </w:rPr>
        <w:t xml:space="preserve"> </w:t>
      </w:r>
      <w:r w:rsidRPr="00A33300">
        <w:rPr>
          <w:rFonts w:ascii="Calibri" w:eastAsia="Times New Roman" w:hAnsi="Calibri" w:cs="Calibri"/>
          <w:color w:val="000000"/>
          <w:sz w:val="14"/>
          <w:szCs w:val="14"/>
          <w:lang w:val="x-none"/>
        </w:rPr>
        <w:t xml:space="preserve">в сети Интернет по адресу www.1c-bitrix.ru, и в п. </w:t>
      </w:r>
      <w:r w:rsidR="00F83B1E" w:rsidRPr="00A33300">
        <w:rPr>
          <w:rFonts w:ascii="Calibri" w:eastAsia="Times New Roman" w:hAnsi="Calibri" w:cs="Calibri"/>
          <w:color w:val="000000"/>
          <w:sz w:val="14"/>
          <w:szCs w:val="14"/>
          <w:lang w:val="x-none"/>
        </w:rPr>
        <w:fldChar w:fldCharType="begin"/>
      </w:r>
      <w:r w:rsidR="00F83B1E" w:rsidRPr="00A33300">
        <w:rPr>
          <w:rFonts w:ascii="Calibri" w:eastAsia="Times New Roman" w:hAnsi="Calibri" w:cs="Calibri"/>
          <w:color w:val="000000"/>
          <w:sz w:val="14"/>
          <w:szCs w:val="14"/>
          <w:lang w:val="x-none"/>
        </w:rPr>
        <w:instrText xml:space="preserve"> REF _Ref305847295 \r \h </w:instrText>
      </w:r>
      <w:r w:rsidR="00952B52" w:rsidRPr="00A33300">
        <w:rPr>
          <w:rFonts w:ascii="Calibri" w:eastAsia="Times New Roman" w:hAnsi="Calibri" w:cs="Calibri"/>
          <w:color w:val="000000"/>
          <w:sz w:val="14"/>
          <w:szCs w:val="14"/>
          <w:lang w:val="x-none"/>
        </w:rPr>
        <w:instrText xml:space="preserve"> \* MERGEFORMAT </w:instrText>
      </w:r>
      <w:r w:rsidR="00F83B1E" w:rsidRPr="00A33300">
        <w:rPr>
          <w:rFonts w:ascii="Calibri" w:eastAsia="Times New Roman" w:hAnsi="Calibri" w:cs="Calibri"/>
          <w:color w:val="000000"/>
          <w:sz w:val="14"/>
          <w:szCs w:val="14"/>
          <w:lang w:val="x-none"/>
        </w:rPr>
      </w:r>
      <w:r w:rsidR="00F83B1E" w:rsidRPr="00A33300">
        <w:rPr>
          <w:rFonts w:ascii="Calibri" w:eastAsia="Times New Roman" w:hAnsi="Calibri" w:cs="Calibri"/>
          <w:color w:val="000000"/>
          <w:sz w:val="14"/>
          <w:szCs w:val="14"/>
          <w:lang w:val="x-none"/>
        </w:rPr>
        <w:fldChar w:fldCharType="separate"/>
      </w:r>
      <w:r w:rsidR="005A5369" w:rsidRPr="00A33300">
        <w:rPr>
          <w:rFonts w:ascii="Calibri" w:eastAsia="Times New Roman" w:hAnsi="Calibri" w:cs="Calibri"/>
          <w:color w:val="000000"/>
          <w:sz w:val="14"/>
          <w:szCs w:val="14"/>
          <w:lang w:val="x-none"/>
        </w:rPr>
        <w:t>6.5</w:t>
      </w:r>
      <w:r w:rsidR="00F83B1E" w:rsidRPr="00A33300">
        <w:rPr>
          <w:rFonts w:ascii="Calibri" w:eastAsia="Times New Roman" w:hAnsi="Calibri" w:cs="Calibri"/>
          <w:color w:val="000000"/>
          <w:sz w:val="14"/>
          <w:szCs w:val="14"/>
          <w:lang w:val="x-none"/>
        </w:rPr>
        <w:fldChar w:fldCharType="end"/>
      </w:r>
      <w:r w:rsidRPr="00A33300">
        <w:rPr>
          <w:rFonts w:ascii="Calibri" w:eastAsia="Times New Roman" w:hAnsi="Calibri" w:cs="Calibri"/>
          <w:color w:val="000000"/>
          <w:sz w:val="14"/>
          <w:szCs w:val="14"/>
          <w:lang w:val="x-none"/>
        </w:rPr>
        <w:t xml:space="preserve"> настоящего Соглашения. Создание</w:t>
      </w:r>
      <w:r w:rsidR="00750331" w:rsidRPr="00A33300">
        <w:rPr>
          <w:rFonts w:ascii="Calibri" w:eastAsia="Times New Roman" w:hAnsi="Calibri" w:cs="Calibri"/>
          <w:color w:val="000000"/>
          <w:sz w:val="14"/>
          <w:szCs w:val="14"/>
          <w:lang w:val="x-none"/>
        </w:rPr>
        <w:t xml:space="preserve"> на базе одной копии Программы </w:t>
      </w:r>
      <w:r w:rsidR="00750331" w:rsidRPr="00A33300">
        <w:rPr>
          <w:rFonts w:ascii="Calibri" w:eastAsia="Times New Roman" w:hAnsi="Calibri" w:cs="Calibri"/>
          <w:color w:val="000000"/>
          <w:sz w:val="14"/>
          <w:szCs w:val="14"/>
        </w:rPr>
        <w:t>Р</w:t>
      </w:r>
      <w:r w:rsidRPr="00A33300">
        <w:rPr>
          <w:rFonts w:ascii="Calibri" w:eastAsia="Times New Roman" w:hAnsi="Calibri" w:cs="Calibri"/>
          <w:color w:val="000000"/>
          <w:sz w:val="14"/>
          <w:szCs w:val="14"/>
          <w:lang w:val="x-none"/>
        </w:rPr>
        <w:t>едакции «Первый сайт» более одного Сайта возможно т</w:t>
      </w:r>
      <w:r w:rsidR="00750331" w:rsidRPr="00A33300">
        <w:rPr>
          <w:rFonts w:ascii="Calibri" w:eastAsia="Times New Roman" w:hAnsi="Calibri" w:cs="Calibri"/>
          <w:color w:val="000000"/>
          <w:sz w:val="14"/>
          <w:szCs w:val="14"/>
          <w:lang w:val="x-none"/>
        </w:rPr>
        <w:t xml:space="preserve">олько после перехода на другую </w:t>
      </w:r>
      <w:r w:rsidR="00750331" w:rsidRPr="00A33300">
        <w:rPr>
          <w:rFonts w:ascii="Calibri" w:eastAsia="Times New Roman" w:hAnsi="Calibri" w:cs="Calibri"/>
          <w:color w:val="000000"/>
          <w:sz w:val="14"/>
          <w:szCs w:val="14"/>
        </w:rPr>
        <w:t>Р</w:t>
      </w:r>
      <w:r w:rsidRPr="00A33300">
        <w:rPr>
          <w:rFonts w:ascii="Calibri" w:eastAsia="Times New Roman" w:hAnsi="Calibri" w:cs="Calibri"/>
          <w:color w:val="000000"/>
          <w:sz w:val="14"/>
          <w:szCs w:val="14"/>
          <w:lang w:val="x-none"/>
        </w:rPr>
        <w:t>едакцию Программы.</w:t>
      </w:r>
    </w:p>
    <w:p w:rsidR="00D913C8" w:rsidRPr="00A33300" w:rsidRDefault="00D913C8" w:rsidP="00D913C8">
      <w:pPr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color w:val="000000"/>
          <w:sz w:val="14"/>
          <w:szCs w:val="14"/>
        </w:rPr>
        <w:t>Программа может быть временно установлена на дополнительный компьютер (ЭВМ) с целью использования исключительно для работ по разработке, тестированию и/или наполнению Сайта при условии отсутствия любого "внешнего" доступа к ней (в том числе из сети Интернет или извне локальной сети Пользователя). Указанная копия Программы должна быть немедленно удалена после завершения вышеперечисленных работ.</w:t>
      </w:r>
    </w:p>
    <w:p w:rsidR="007D76F1" w:rsidRPr="00A33300" w:rsidRDefault="007D76F1" w:rsidP="002E6BE1">
      <w:pPr>
        <w:pStyle w:val="a3"/>
        <w:numPr>
          <w:ilvl w:val="1"/>
          <w:numId w:val="1"/>
        </w:numPr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Компоненты Программы не могут быть разделены и/или использоваться на разных компьютерах (ЭВМ), </w:t>
      </w:r>
      <w:r w:rsidR="002E6BE1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за исключением компонентов </w:t>
      </w:r>
      <w:r w:rsidR="00750331" w:rsidRPr="00A33300">
        <w:rPr>
          <w:rFonts w:ascii="Calibri" w:eastAsia="Times New Roman" w:hAnsi="Calibri" w:cs="Calibri"/>
          <w:color w:val="000000"/>
          <w:sz w:val="14"/>
          <w:szCs w:val="14"/>
        </w:rPr>
        <w:t>Р</w:t>
      </w:r>
      <w:r w:rsidR="002E6BE1" w:rsidRPr="00A33300">
        <w:rPr>
          <w:rFonts w:ascii="Calibri" w:eastAsia="Times New Roman" w:hAnsi="Calibri" w:cs="Calibri"/>
          <w:color w:val="000000"/>
          <w:sz w:val="14"/>
          <w:szCs w:val="14"/>
        </w:rPr>
        <w:t>едакций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«Веб-кластер» и «Бизн</w:t>
      </w:r>
      <w:r w:rsidR="00750331" w:rsidRPr="00A33300">
        <w:rPr>
          <w:rFonts w:ascii="Calibri" w:eastAsia="Times New Roman" w:hAnsi="Calibri" w:cs="Calibri"/>
          <w:color w:val="000000"/>
          <w:sz w:val="14"/>
          <w:szCs w:val="14"/>
        </w:rPr>
        <w:t>ес веб-кластер». Пользователям Р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t>едакции «Веб-кластер» и «Бизнес веб-кластер» предоставляется право распределять</w:t>
      </w:r>
      <w:r w:rsidR="0067524A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(перемещать)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lastRenderedPageBreak/>
        <w:t xml:space="preserve">компоненты Программы на различные ЭВМ для обеспечения работоспособности и функционирования всех </w:t>
      </w:r>
      <w:r w:rsidR="00F11A5A" w:rsidRPr="00A33300">
        <w:rPr>
          <w:rFonts w:ascii="Calibri" w:eastAsia="Times New Roman" w:hAnsi="Calibri" w:cs="Calibri"/>
          <w:color w:val="000000"/>
          <w:sz w:val="14"/>
          <w:szCs w:val="14"/>
        </w:rPr>
        <w:t>созданных в рамках действующей лицензии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Сайтов в совокупности.</w:t>
      </w:r>
      <w:r w:rsidR="00F11A5A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</w:t>
      </w:r>
    </w:p>
    <w:p w:rsidR="000F214B" w:rsidRPr="00A33300" w:rsidRDefault="00DD17E1" w:rsidP="00801CE6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i/>
          <w:color w:val="000000"/>
          <w:sz w:val="14"/>
          <w:szCs w:val="14"/>
        </w:rPr>
        <w:t xml:space="preserve">Особые условия: </w:t>
      </w:r>
      <w:r w:rsidR="00CF7D21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Включение </w:t>
      </w:r>
      <w:r w:rsidR="004E5305" w:rsidRPr="00A33300">
        <w:rPr>
          <w:rFonts w:ascii="Calibri" w:eastAsia="Times New Roman" w:hAnsi="Calibri" w:cs="Calibri"/>
          <w:color w:val="000000"/>
          <w:sz w:val="14"/>
          <w:szCs w:val="14"/>
        </w:rPr>
        <w:t>М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одуля </w:t>
      </w:r>
      <w:r w:rsidR="003F54CF" w:rsidRPr="00A33300">
        <w:rPr>
          <w:rFonts w:ascii="Calibri" w:eastAsia="Times New Roman" w:hAnsi="Calibri" w:cs="Calibri"/>
          <w:color w:val="000000"/>
          <w:sz w:val="14"/>
          <w:szCs w:val="14"/>
        </w:rPr>
        <w:t>«</w:t>
      </w:r>
      <w:r w:rsidR="00B75F0C" w:rsidRPr="00A33300">
        <w:rPr>
          <w:rFonts w:ascii="Calibri" w:eastAsia="Times New Roman" w:hAnsi="Calibri" w:cs="Calibri"/>
          <w:color w:val="000000"/>
          <w:sz w:val="14"/>
          <w:szCs w:val="14"/>
        </w:rPr>
        <w:t>Облако</w:t>
      </w:r>
      <w:r w:rsidR="00861BAF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1С-Битрикс</w:t>
      </w:r>
      <w:r w:rsidR="003F54CF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» </w:t>
      </w:r>
      <w:r w:rsidR="00CF7D21" w:rsidRPr="00A33300">
        <w:rPr>
          <w:rFonts w:ascii="Calibri" w:eastAsia="Times New Roman" w:hAnsi="Calibri" w:cs="Calibri"/>
          <w:color w:val="000000"/>
          <w:sz w:val="14"/>
          <w:szCs w:val="14"/>
        </w:rPr>
        <w:t>в состав Программы и его использование осуществляется в тест</w:t>
      </w:r>
      <w:r w:rsidR="008E7137" w:rsidRPr="00A33300">
        <w:rPr>
          <w:rFonts w:ascii="Calibri" w:eastAsia="Times New Roman" w:hAnsi="Calibri" w:cs="Calibri"/>
          <w:color w:val="000000"/>
          <w:sz w:val="14"/>
          <w:szCs w:val="14"/>
        </w:rPr>
        <w:t>овом (экспериментальном) режиме</w:t>
      </w:r>
      <w:r w:rsidR="00CF7D21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и без взимания дополнительного лицензионного вознаграждения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t>.</w:t>
      </w:r>
      <w:r w:rsidR="006626EF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</w:t>
      </w:r>
      <w:r w:rsidR="00CF7D21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При этом </w:t>
      </w:r>
      <w:r w:rsidR="007A759B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Лицензиар </w:t>
      </w:r>
      <w:r w:rsidR="00CF7D21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оставляет за собой </w:t>
      </w:r>
      <w:r w:rsidR="007A759B" w:rsidRPr="00A33300">
        <w:rPr>
          <w:rFonts w:ascii="Calibri" w:eastAsia="Times New Roman" w:hAnsi="Calibri" w:cs="Calibri"/>
          <w:color w:val="000000"/>
          <w:sz w:val="14"/>
          <w:szCs w:val="14"/>
        </w:rPr>
        <w:t>право по своему усмотрению</w:t>
      </w:r>
      <w:r w:rsidR="00577D30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без объяснения причин</w:t>
      </w:r>
      <w:r w:rsidR="007A759B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</w:t>
      </w:r>
      <w:r w:rsidR="00CF7D21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и специальных уведомлений </w:t>
      </w:r>
      <w:r w:rsidR="004E5305" w:rsidRPr="00A33300">
        <w:rPr>
          <w:rFonts w:ascii="Calibri" w:eastAsia="Times New Roman" w:hAnsi="Calibri" w:cs="Calibri"/>
          <w:color w:val="000000"/>
          <w:sz w:val="14"/>
          <w:szCs w:val="14"/>
        </w:rPr>
        <w:t>изменить режим использования</w:t>
      </w:r>
      <w:r w:rsidR="00CF7D21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</w:t>
      </w:r>
      <w:r w:rsidR="00F505B1" w:rsidRPr="00A33300">
        <w:rPr>
          <w:rFonts w:ascii="Calibri" w:eastAsia="Times New Roman" w:hAnsi="Calibri" w:cs="Calibri"/>
          <w:color w:val="000000"/>
          <w:sz w:val="14"/>
          <w:szCs w:val="14"/>
        </w:rPr>
        <w:t>указанн</w:t>
      </w:r>
      <w:r w:rsidR="004E5305" w:rsidRPr="00A33300">
        <w:rPr>
          <w:rFonts w:ascii="Calibri" w:eastAsia="Times New Roman" w:hAnsi="Calibri" w:cs="Calibri"/>
          <w:color w:val="000000"/>
          <w:sz w:val="14"/>
          <w:szCs w:val="14"/>
        </w:rPr>
        <w:t>ого</w:t>
      </w:r>
      <w:r w:rsidR="00F505B1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модул</w:t>
      </w:r>
      <w:r w:rsidR="004E5305" w:rsidRPr="00A33300">
        <w:rPr>
          <w:rFonts w:ascii="Calibri" w:eastAsia="Times New Roman" w:hAnsi="Calibri" w:cs="Calibri"/>
          <w:color w:val="000000"/>
          <w:sz w:val="14"/>
          <w:szCs w:val="14"/>
        </w:rPr>
        <w:t>я</w:t>
      </w:r>
      <w:r w:rsidR="00F505B1" w:rsidRPr="00A33300">
        <w:rPr>
          <w:rFonts w:ascii="Calibri" w:eastAsia="Times New Roman" w:hAnsi="Calibri" w:cs="Calibri"/>
          <w:color w:val="000000"/>
          <w:sz w:val="14"/>
          <w:szCs w:val="14"/>
        </w:rPr>
        <w:t>.</w:t>
      </w:r>
    </w:p>
    <w:p w:rsidR="00D913C8" w:rsidRPr="00A33300" w:rsidRDefault="00D913C8" w:rsidP="00D913C8">
      <w:pPr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bookmarkStart w:id="3" w:name="OLE_LINK1"/>
      <w:r w:rsidRPr="00A33300">
        <w:rPr>
          <w:rFonts w:ascii="Calibri" w:eastAsia="Times New Roman" w:hAnsi="Calibri" w:cs="Calibri"/>
          <w:color w:val="000000"/>
          <w:sz w:val="14"/>
          <w:szCs w:val="14"/>
        </w:rPr>
        <w:t>Пользователь вправе изменять, добавлять или удалять файлы Программы только в случаях, предусмотренных законодательством Российской Федерации об авторском праве</w:t>
      </w:r>
      <w:bookmarkEnd w:id="3"/>
      <w:r w:rsidRPr="00A33300">
        <w:rPr>
          <w:rFonts w:ascii="Calibri" w:eastAsia="Times New Roman" w:hAnsi="Calibri" w:cs="Calibri"/>
          <w:color w:val="000000"/>
          <w:sz w:val="14"/>
          <w:szCs w:val="14"/>
        </w:rPr>
        <w:t>.</w:t>
      </w:r>
    </w:p>
    <w:p w:rsidR="00D913C8" w:rsidRPr="00A33300" w:rsidRDefault="00D913C8" w:rsidP="00D913C8">
      <w:pPr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Пользователю не разрешается использовать Программу каким-либо способом, если такое использование противоречит или приводит к нарушению действующего законодательства Российской Федерации. </w:t>
      </w:r>
    </w:p>
    <w:p w:rsidR="00D913C8" w:rsidRPr="00A33300" w:rsidRDefault="00D913C8" w:rsidP="00D913C8">
      <w:pPr>
        <w:numPr>
          <w:ilvl w:val="0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b/>
          <w:caps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b/>
          <w:caps/>
          <w:color w:val="000000"/>
          <w:sz w:val="14"/>
          <w:szCs w:val="14"/>
        </w:rPr>
        <w:t>уступка (передача) прав</w:t>
      </w:r>
    </w:p>
    <w:p w:rsidR="007E190E" w:rsidRPr="00A33300" w:rsidRDefault="006F6478" w:rsidP="006F6478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bookmarkStart w:id="4" w:name="_Ref305064769"/>
      <w:r w:rsidRPr="00A33300">
        <w:rPr>
          <w:rFonts w:ascii="Calibri" w:eastAsia="Times New Roman" w:hAnsi="Calibri" w:cs="Calibri"/>
          <w:color w:val="000000"/>
          <w:sz w:val="14"/>
          <w:szCs w:val="14"/>
        </w:rPr>
        <w:t>Пользователь за исключением случаев, установленных настоящим Соглашением, имеет право однократно уступить (передать) полностью свои права и обязанности по настоящему Соглашению другому Пользователю только при условии получения письменного согласия Лицензиара. Указанное право на уступку (передачу) не предоставляется тем Пользователям, которые получили права на использование Программы в результате аналогичной уступки (передачи).</w:t>
      </w:r>
    </w:p>
    <w:p w:rsidR="00D913C8" w:rsidRPr="00A33300" w:rsidRDefault="00D913C8" w:rsidP="006F6478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color w:val="000000"/>
          <w:sz w:val="14"/>
          <w:szCs w:val="14"/>
        </w:rPr>
        <w:t>Уступка (передача) прав и обязанностей осуществляется только при условии полного и безоговорочного согласия нового пользователя со всеми положениями и условиями настоящего Соглашения и Лицензионного договора.</w:t>
      </w:r>
    </w:p>
    <w:p w:rsidR="00D913C8" w:rsidRPr="00A33300" w:rsidRDefault="00D913C8" w:rsidP="00D913C8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Уступая (передавая) права на использование Программы, Пользователь обязуется полностью уничтожить все установленные на компьютерах Пользователя копии Программы, включая резервные. </w:t>
      </w:r>
    </w:p>
    <w:p w:rsidR="00D913C8" w:rsidRPr="00A33300" w:rsidRDefault="00D913C8" w:rsidP="00D913C8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color w:val="000000"/>
          <w:sz w:val="14"/>
          <w:szCs w:val="14"/>
        </w:rPr>
        <w:t>Пользователь обязан предоставить Лицензиару полные данные о новом пользователе для перерегистрации на него Программы в соответствии с настоящим Соглашением.</w:t>
      </w:r>
    </w:p>
    <w:p w:rsidR="00D913C8" w:rsidRPr="00A33300" w:rsidRDefault="00D913C8" w:rsidP="00D913C8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Уступка (передача) прав по настоящему Соглашению не может быть осуществлена: (1) косвенно или через какое-либо третье лицо, а также (2) в случае использования Пользователем Демо-версии или </w:t>
      </w:r>
      <w:r w:rsidRPr="00A33300">
        <w:rPr>
          <w:rFonts w:ascii="Calibri" w:eastAsia="Times New Roman" w:hAnsi="Calibri" w:cs="Calibri"/>
          <w:color w:val="000000"/>
          <w:sz w:val="14"/>
          <w:szCs w:val="14"/>
          <w:lang w:val="en-US"/>
        </w:rPr>
        <w:t>NFR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t>-Лицензии, в отношении которых устанавливается полный запрет на отчуждение прав.</w:t>
      </w:r>
    </w:p>
    <w:p w:rsidR="00D913C8" w:rsidRPr="00A33300" w:rsidRDefault="00D913C8" w:rsidP="00D913C8">
      <w:pPr>
        <w:numPr>
          <w:ilvl w:val="0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b/>
          <w:caps/>
          <w:color w:val="000000"/>
          <w:sz w:val="14"/>
          <w:szCs w:val="14"/>
        </w:rPr>
      </w:pPr>
      <w:bookmarkStart w:id="5" w:name="_Ref305091702"/>
      <w:r w:rsidRPr="00A33300">
        <w:rPr>
          <w:rFonts w:ascii="Calibri" w:eastAsia="Times New Roman" w:hAnsi="Calibri" w:cs="Calibri"/>
          <w:b/>
          <w:caps/>
          <w:color w:val="000000"/>
          <w:sz w:val="14"/>
          <w:szCs w:val="14"/>
        </w:rPr>
        <w:t>Лицензии, их виды, сроки дейстия</w:t>
      </w:r>
      <w:bookmarkEnd w:id="4"/>
      <w:bookmarkEnd w:id="5"/>
      <w:r w:rsidRPr="00A33300">
        <w:rPr>
          <w:rFonts w:ascii="Calibri" w:eastAsia="Times New Roman" w:hAnsi="Calibri" w:cs="Calibri"/>
          <w:b/>
          <w:caps/>
          <w:color w:val="000000"/>
          <w:sz w:val="14"/>
          <w:szCs w:val="14"/>
        </w:rPr>
        <w:t xml:space="preserve"> И ОСОБЕННОСТИ ПРИМЕНЕНИЯ</w:t>
      </w:r>
    </w:p>
    <w:p w:rsidR="00D913C8" w:rsidRPr="00A33300" w:rsidRDefault="00D913C8" w:rsidP="00D913C8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b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b/>
          <w:color w:val="000000"/>
          <w:sz w:val="14"/>
          <w:szCs w:val="14"/>
        </w:rPr>
        <w:t>Стандартная Лицензия:</w:t>
      </w:r>
    </w:p>
    <w:p w:rsidR="00D913C8" w:rsidRPr="00A33300" w:rsidRDefault="00D913C8" w:rsidP="00CB34E8">
      <w:pPr>
        <w:pStyle w:val="a3"/>
        <w:numPr>
          <w:ilvl w:val="2"/>
          <w:numId w:val="1"/>
        </w:numPr>
        <w:tabs>
          <w:tab w:val="clear" w:pos="1440"/>
          <w:tab w:val="num" w:pos="851"/>
        </w:tabs>
        <w:spacing w:after="0" w:line="240" w:lineRule="auto"/>
        <w:ind w:left="851" w:hanging="505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bookmarkStart w:id="6" w:name="_Ref304995488"/>
      <w:r w:rsidRPr="00A33300">
        <w:rPr>
          <w:rFonts w:ascii="Calibri" w:eastAsia="Times New Roman" w:hAnsi="Calibri" w:cs="Calibri"/>
          <w:color w:val="000000"/>
          <w:sz w:val="14"/>
          <w:szCs w:val="14"/>
        </w:rPr>
        <w:t>Стандартная Лицензия предоставляется на основании Лицензионного договора на срок один год со дня активации, если иное не установлено Лицензионным договором.</w:t>
      </w:r>
      <w:bookmarkEnd w:id="6"/>
      <w:r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По окончании указанного срока Пользователь вправе продолжить использование Программы на условиях Ограниченной Лицензии, либо заключить новый лицензионный договор и продлить использование Программы на условиях Стандартной лицензии на очередной срок.</w:t>
      </w:r>
    </w:p>
    <w:p w:rsidR="00D913C8" w:rsidRPr="00A33300" w:rsidRDefault="00D913C8" w:rsidP="00CB34E8">
      <w:pPr>
        <w:numPr>
          <w:ilvl w:val="2"/>
          <w:numId w:val="1"/>
        </w:numPr>
        <w:tabs>
          <w:tab w:val="num" w:pos="851"/>
        </w:tabs>
        <w:spacing w:after="0" w:line="240" w:lineRule="auto"/>
        <w:ind w:left="851" w:hanging="505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color w:val="000000"/>
          <w:sz w:val="14"/>
          <w:szCs w:val="14"/>
        </w:rPr>
        <w:t>Стандартная Лицензия предоставляет право на использование Программы без ограничений и в соответствии с заявленными в технической документации функциональными возможностями, в том числе, но не ограничиваясь, получением информации о</w:t>
      </w:r>
      <w:r w:rsidR="002B6346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t>новых версиях (обновлениях) Программы, а также доступом к их установке и использованию без выплаты дополнительного вознаграждения.</w:t>
      </w:r>
    </w:p>
    <w:p w:rsidR="00BA0031" w:rsidRPr="00A33300" w:rsidRDefault="00BA0031" w:rsidP="00CB34E8">
      <w:pPr>
        <w:numPr>
          <w:ilvl w:val="2"/>
          <w:numId w:val="1"/>
        </w:numPr>
        <w:tabs>
          <w:tab w:val="num" w:pos="851"/>
        </w:tabs>
        <w:spacing w:after="0" w:line="240" w:lineRule="auto"/>
        <w:ind w:left="851" w:hanging="505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color w:val="000000"/>
          <w:sz w:val="14"/>
          <w:szCs w:val="14"/>
          <w:lang w:val="x-none"/>
        </w:rPr>
        <w:t xml:space="preserve">Активация Стандартной Лицензии должна быть осуществлена в обязательном порядке посредством ввода Активационного кода в соответствующее поле одним из следующих способов: (а) на соответствующем этапе установки Программы на ЭВМ; (б) в специальном поле раздела Обновлений; (в) на сайте Лицензиара в сети Интернет по адресу </w:t>
      </w:r>
      <w:r w:rsidRPr="00A33300">
        <w:rPr>
          <w:rFonts w:ascii="Calibri" w:eastAsia="Times New Roman" w:hAnsi="Calibri" w:cs="Calibri"/>
          <w:color w:val="000000"/>
          <w:sz w:val="14"/>
          <w:szCs w:val="14"/>
          <w:u w:val="single"/>
          <w:lang w:val="x-none"/>
        </w:rPr>
        <w:t>http://www.1c-bitrix.ru/support/key_info.php</w:t>
      </w:r>
      <w:r w:rsidRPr="00A33300">
        <w:rPr>
          <w:rFonts w:ascii="Calibri" w:eastAsia="Times New Roman" w:hAnsi="Calibri" w:cs="Calibri"/>
          <w:color w:val="000000"/>
          <w:sz w:val="14"/>
          <w:szCs w:val="14"/>
          <w:lang w:val="x-none"/>
        </w:rPr>
        <w:t>. В случае если активация не будет произведена в течение срока, установленного на сайте Лицензиара по указанному выше адресу в сети Интернет, она произойдет автоматически по истечении этого периода.</w:t>
      </w:r>
    </w:p>
    <w:p w:rsidR="00D913C8" w:rsidRPr="00A33300" w:rsidRDefault="00D913C8" w:rsidP="00CB34E8">
      <w:pPr>
        <w:numPr>
          <w:ilvl w:val="2"/>
          <w:numId w:val="1"/>
        </w:numPr>
        <w:tabs>
          <w:tab w:val="num" w:pos="851"/>
        </w:tabs>
        <w:spacing w:after="0" w:line="240" w:lineRule="auto"/>
        <w:ind w:left="851" w:hanging="505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Права на все новые версии (обновления) Программы предоставляются Пользователю в рамках и в течение срока действия Стандартной Лицензии на условиях настоящего Соглашения, если только при обновлении Программы Пользователю не будет предложено ознакомиться и принять дополнения к настоящему Соглашению либо отдельное лицензионное соглашение. Стороны соглашаются и подтверждают свое понимание того, что установка новых версий (обновлений) Программы не влечет за собой нового предоставления прав на использование Программы или продления срока действующей Стандартной Лицензии. </w:t>
      </w:r>
    </w:p>
    <w:p w:rsidR="00D913C8" w:rsidRPr="00A33300" w:rsidRDefault="00D913C8" w:rsidP="00CB34E8">
      <w:pPr>
        <w:pStyle w:val="a3"/>
        <w:numPr>
          <w:ilvl w:val="2"/>
          <w:numId w:val="1"/>
        </w:numPr>
        <w:tabs>
          <w:tab w:val="num" w:pos="851"/>
        </w:tabs>
        <w:spacing w:after="0" w:line="240" w:lineRule="auto"/>
        <w:ind w:left="851" w:hanging="505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color w:val="000000"/>
          <w:sz w:val="14"/>
          <w:szCs w:val="14"/>
        </w:rPr>
        <w:t>Пользователь вправе в течение срока, указанного на сайте Лицензиара в сети Интернет по адресу http://www.1c-bitrix.ru/buy, и исчисляемого с момента окончания действия предыдущей Стандартной Лицензии, заключить на льготных условиях новый Лицензионный договор и продлить использование Программы на условиях Стандартной Лицензии (льготное продление).</w:t>
      </w:r>
    </w:p>
    <w:p w:rsidR="00D913C8" w:rsidRPr="00A33300" w:rsidRDefault="00D913C8" w:rsidP="00CB34E8">
      <w:pPr>
        <w:pStyle w:val="a3"/>
        <w:numPr>
          <w:ilvl w:val="2"/>
          <w:numId w:val="1"/>
        </w:numPr>
        <w:tabs>
          <w:tab w:val="num" w:pos="851"/>
        </w:tabs>
        <w:spacing w:after="0" w:line="240" w:lineRule="auto"/>
        <w:ind w:left="851" w:hanging="505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color w:val="000000"/>
          <w:sz w:val="14"/>
          <w:szCs w:val="14"/>
        </w:rPr>
        <w:t>В течение всего срока действия Стандартной Лицензии Пользователь впра</w:t>
      </w:r>
      <w:r w:rsidR="00750331" w:rsidRPr="00A33300">
        <w:rPr>
          <w:rFonts w:ascii="Calibri" w:eastAsia="Times New Roman" w:hAnsi="Calibri" w:cs="Calibri"/>
          <w:color w:val="000000"/>
          <w:sz w:val="14"/>
          <w:szCs w:val="14"/>
        </w:rPr>
        <w:t>ве осуществить переход с одной Р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едакции </w:t>
      </w:r>
      <w:r w:rsidR="006679BE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Программы 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t>на другую при условии доплаты суммы лицензионного вознаграждения, определяемой Лицензиаром.</w:t>
      </w:r>
      <w:r w:rsidRPr="00A33300" w:rsidDel="0059627A">
        <w:rPr>
          <w:rFonts w:ascii="Calibri" w:eastAsia="Times New Roman" w:hAnsi="Calibri" w:cs="Calibri"/>
          <w:color w:val="000000"/>
          <w:sz w:val="14"/>
          <w:szCs w:val="14"/>
        </w:rPr>
        <w:t xml:space="preserve"> 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Пользователь вправе использовать новую </w:t>
      </w:r>
      <w:r w:rsidR="00952029" w:rsidRPr="00A33300">
        <w:rPr>
          <w:rFonts w:ascii="Calibri" w:eastAsia="Times New Roman" w:hAnsi="Calibri" w:cs="Calibri"/>
          <w:color w:val="000000"/>
          <w:sz w:val="14"/>
          <w:szCs w:val="14"/>
        </w:rPr>
        <w:t>Р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едакцию Программы на условиях Стандартной Лицензии </w:t>
      </w:r>
      <w:r w:rsidRPr="00A33300">
        <w:rPr>
          <w:rFonts w:eastAsia="Times New Roman"/>
          <w:sz w:val="14"/>
          <w:szCs w:val="14"/>
        </w:rPr>
        <w:t xml:space="preserve">до окончания срока действия Стандартной Лицензии на ту </w:t>
      </w:r>
      <w:r w:rsidR="00952029" w:rsidRPr="00A33300">
        <w:rPr>
          <w:rFonts w:eastAsia="Times New Roman"/>
          <w:sz w:val="14"/>
          <w:szCs w:val="14"/>
        </w:rPr>
        <w:t>Р</w:t>
      </w:r>
      <w:r w:rsidRPr="00A33300">
        <w:rPr>
          <w:rFonts w:eastAsia="Times New Roman"/>
          <w:sz w:val="14"/>
          <w:szCs w:val="14"/>
        </w:rPr>
        <w:t xml:space="preserve">едакцию Программы, с которой осуществлялся переход. По окончании указанного периода Пользователь имеет право </w:t>
      </w:r>
      <w:r w:rsidR="00952029" w:rsidRPr="00A33300">
        <w:rPr>
          <w:rFonts w:eastAsia="Times New Roman"/>
          <w:sz w:val="14"/>
          <w:szCs w:val="14"/>
        </w:rPr>
        <w:t>продолжить использование новой Р</w:t>
      </w:r>
      <w:r w:rsidRPr="00A33300">
        <w:rPr>
          <w:rFonts w:eastAsia="Times New Roman"/>
          <w:sz w:val="14"/>
          <w:szCs w:val="14"/>
        </w:rPr>
        <w:t>едакции Программы на условиях Ограниченной лицензии.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</w:t>
      </w:r>
    </w:p>
    <w:p w:rsidR="00D913C8" w:rsidRPr="00A33300" w:rsidRDefault="00D913C8" w:rsidP="00D913C8">
      <w:pPr>
        <w:pStyle w:val="a3"/>
        <w:tabs>
          <w:tab w:val="num" w:pos="1440"/>
        </w:tabs>
        <w:spacing w:before="120" w:after="120" w:line="240" w:lineRule="auto"/>
        <w:ind w:left="851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</w:p>
    <w:p w:rsidR="00D913C8" w:rsidRPr="00A33300" w:rsidRDefault="00D913C8" w:rsidP="00D913C8">
      <w:pPr>
        <w:pStyle w:val="a3"/>
        <w:numPr>
          <w:ilvl w:val="1"/>
          <w:numId w:val="1"/>
        </w:numPr>
        <w:spacing w:before="120" w:after="120" w:line="240" w:lineRule="auto"/>
        <w:rPr>
          <w:rFonts w:ascii="Calibri" w:eastAsia="Times New Roman" w:hAnsi="Calibri" w:cs="Calibri"/>
          <w:b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b/>
          <w:color w:val="000000"/>
          <w:sz w:val="14"/>
          <w:szCs w:val="14"/>
        </w:rPr>
        <w:t>Ограниченная Лицензия:</w:t>
      </w:r>
    </w:p>
    <w:p w:rsidR="00D913C8" w:rsidRPr="00A33300" w:rsidRDefault="00D913C8" w:rsidP="00D913C8">
      <w:pPr>
        <w:pStyle w:val="a3"/>
        <w:numPr>
          <w:ilvl w:val="2"/>
          <w:numId w:val="1"/>
        </w:numPr>
        <w:spacing w:before="120" w:after="120" w:line="240" w:lineRule="auto"/>
        <w:ind w:left="851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bookmarkStart w:id="7" w:name="_Ref304995586"/>
      <w:r w:rsidRPr="00A33300">
        <w:rPr>
          <w:rFonts w:ascii="Calibri" w:eastAsia="Times New Roman" w:hAnsi="Calibri" w:cs="Calibri"/>
          <w:color w:val="000000"/>
          <w:sz w:val="14"/>
          <w:szCs w:val="14"/>
        </w:rPr>
        <w:t>Ограниченная Лицензия предоставляется Пользователю без дополнительного вознаграждения (безвозмездно) на весь срок действия исключительных прав на Программу (ст.1281 ГК РФ) только в случае и со дня предоставления ему Стандартной Лицензии.</w:t>
      </w:r>
      <w:bookmarkEnd w:id="7"/>
    </w:p>
    <w:p w:rsidR="00D913C8" w:rsidRPr="00A33300" w:rsidRDefault="00D913C8" w:rsidP="00D913C8">
      <w:pPr>
        <w:pStyle w:val="a3"/>
        <w:numPr>
          <w:ilvl w:val="2"/>
          <w:numId w:val="1"/>
        </w:numPr>
        <w:spacing w:before="120" w:after="120" w:line="240" w:lineRule="auto"/>
        <w:ind w:left="851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color w:val="000000"/>
          <w:sz w:val="14"/>
          <w:szCs w:val="14"/>
        </w:rPr>
        <w:t>Ограниченная Лицензия предоставляет Пользователю право на использование тех функциональных возможностей Программы, которые были предоставлены ему в рамках Стандартной лицензии, за исключением</w:t>
      </w:r>
      <w:r w:rsidR="008408B1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Модуля «</w:t>
      </w:r>
      <w:r w:rsidR="00B75F0C" w:rsidRPr="00A33300">
        <w:rPr>
          <w:rFonts w:ascii="Calibri" w:eastAsia="Times New Roman" w:hAnsi="Calibri" w:cs="Calibri"/>
          <w:color w:val="000000"/>
          <w:sz w:val="14"/>
          <w:szCs w:val="14"/>
        </w:rPr>
        <w:t>Облако</w:t>
      </w:r>
      <w:r w:rsidR="00861BAF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1С-Битрикс»</w:t>
      </w:r>
      <w:r w:rsidR="008408B1" w:rsidRPr="00A33300">
        <w:rPr>
          <w:rFonts w:ascii="Calibri" w:eastAsia="Times New Roman" w:hAnsi="Calibri" w:cs="Calibri"/>
          <w:color w:val="000000"/>
          <w:sz w:val="14"/>
          <w:szCs w:val="14"/>
        </w:rPr>
        <w:t>,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</w:t>
      </w:r>
      <w:r w:rsidR="009E39A6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а также 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t>возможностей раздела Маркетплейс в административной части Программы, в котором осуществляется доступ к установке дополнительных компонентов, а также новых версий (обновлений) дополнительных компонентов и платформы Программы.</w:t>
      </w:r>
    </w:p>
    <w:p w:rsidR="00D913C8" w:rsidRPr="00A33300" w:rsidRDefault="00D913C8" w:rsidP="00D913C8">
      <w:pPr>
        <w:pStyle w:val="a3"/>
        <w:spacing w:before="120" w:after="120" w:line="240" w:lineRule="auto"/>
        <w:ind w:left="851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</w:p>
    <w:p w:rsidR="00D913C8" w:rsidRPr="00A33300" w:rsidRDefault="00D913C8" w:rsidP="00D913C8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b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b/>
          <w:color w:val="000000"/>
          <w:sz w:val="14"/>
          <w:szCs w:val="14"/>
        </w:rPr>
        <w:t>Лицензия на Демо-версию:</w:t>
      </w:r>
    </w:p>
    <w:p w:rsidR="00D913C8" w:rsidRPr="00A33300" w:rsidRDefault="00D913C8" w:rsidP="00D913C8">
      <w:pPr>
        <w:pStyle w:val="a3"/>
        <w:numPr>
          <w:ilvl w:val="2"/>
          <w:numId w:val="1"/>
        </w:numPr>
        <w:spacing w:before="120" w:after="120" w:line="240" w:lineRule="auto"/>
        <w:ind w:left="792" w:hanging="432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color w:val="000000"/>
          <w:sz w:val="14"/>
          <w:szCs w:val="14"/>
        </w:rPr>
        <w:t>Пользователь вправе использовать Демо-версию</w:t>
      </w:r>
      <w:r w:rsidR="002B6346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Программы в течение установленного в ней ограниченного срока и без выплаты вознаграждения (безвозмездно). </w:t>
      </w:r>
    </w:p>
    <w:p w:rsidR="00D913C8" w:rsidRPr="00A33300" w:rsidRDefault="00D913C8" w:rsidP="00D913C8">
      <w:pPr>
        <w:pStyle w:val="a3"/>
        <w:numPr>
          <w:ilvl w:val="2"/>
          <w:numId w:val="1"/>
        </w:numPr>
        <w:spacing w:before="120" w:after="120" w:line="240" w:lineRule="auto"/>
        <w:ind w:left="792" w:hanging="432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color w:val="000000"/>
          <w:sz w:val="14"/>
          <w:szCs w:val="14"/>
        </w:rPr>
        <w:t>Установка Демо-версии означает принятие Пользователем всех условий настоящего Соглашения.</w:t>
      </w:r>
      <w:r w:rsidR="002B6346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По истечении установленного срока использования Демо-версии Пользователь обязан прекратить ее использование, либо заключить Лицензионный договор или иным образом </w:t>
      </w:r>
      <w:r w:rsidR="0067524A" w:rsidRPr="00A33300">
        <w:rPr>
          <w:rFonts w:ascii="Calibri" w:eastAsia="Times New Roman" w:hAnsi="Calibri" w:cs="Calibri"/>
          <w:color w:val="000000"/>
          <w:sz w:val="14"/>
          <w:szCs w:val="14"/>
        </w:rPr>
        <w:t>продолжить правомерно</w:t>
      </w:r>
      <w:r w:rsidR="009A4F5A" w:rsidRPr="00A33300">
        <w:rPr>
          <w:rFonts w:ascii="Calibri" w:eastAsia="Times New Roman" w:hAnsi="Calibri" w:cs="Calibri"/>
          <w:color w:val="000000"/>
          <w:sz w:val="14"/>
          <w:szCs w:val="14"/>
        </w:rPr>
        <w:t>е</w:t>
      </w:r>
      <w:r w:rsidR="0067524A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использова</w:t>
      </w:r>
      <w:r w:rsidR="009A4F5A" w:rsidRPr="00A33300">
        <w:rPr>
          <w:rFonts w:ascii="Calibri" w:eastAsia="Times New Roman" w:hAnsi="Calibri" w:cs="Calibri"/>
          <w:color w:val="000000"/>
          <w:sz w:val="14"/>
          <w:szCs w:val="14"/>
        </w:rPr>
        <w:t>ние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Программ</w:t>
      </w:r>
      <w:r w:rsidR="009A4F5A" w:rsidRPr="00A33300">
        <w:rPr>
          <w:rFonts w:ascii="Calibri" w:eastAsia="Times New Roman" w:hAnsi="Calibri" w:cs="Calibri"/>
          <w:color w:val="000000"/>
          <w:sz w:val="14"/>
          <w:szCs w:val="14"/>
        </w:rPr>
        <w:t>ы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t>.</w:t>
      </w:r>
    </w:p>
    <w:p w:rsidR="00D913C8" w:rsidRPr="00A33300" w:rsidRDefault="00D913C8" w:rsidP="00D913C8">
      <w:pPr>
        <w:pStyle w:val="a3"/>
        <w:numPr>
          <w:ilvl w:val="2"/>
          <w:numId w:val="1"/>
        </w:numPr>
        <w:spacing w:before="120" w:after="120" w:line="240" w:lineRule="auto"/>
        <w:ind w:left="792" w:hanging="432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color w:val="000000"/>
          <w:sz w:val="14"/>
          <w:szCs w:val="14"/>
        </w:rPr>
        <w:t>Лицензиар не несет ответственности за сохранность данных, занесенных Пользователем в Демо-версию, в случае если по истечении установленного срока использования Демо-версии Пользователь</w:t>
      </w:r>
      <w:r w:rsidR="002B6346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t>не приступает к правомерному использованию Программы.</w:t>
      </w:r>
    </w:p>
    <w:p w:rsidR="00D913C8" w:rsidRPr="00A33300" w:rsidRDefault="00D913C8" w:rsidP="00D913C8">
      <w:pPr>
        <w:pStyle w:val="a3"/>
        <w:spacing w:before="120" w:after="120" w:line="240" w:lineRule="auto"/>
        <w:ind w:left="792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</w:p>
    <w:p w:rsidR="00D913C8" w:rsidRPr="00A33300" w:rsidRDefault="00D913C8" w:rsidP="00D913C8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b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b/>
          <w:color w:val="000000"/>
          <w:sz w:val="14"/>
          <w:szCs w:val="14"/>
          <w:lang w:val="en-US"/>
        </w:rPr>
        <w:t>NFR</w:t>
      </w:r>
      <w:r w:rsidRPr="00A33300">
        <w:rPr>
          <w:rFonts w:ascii="Calibri" w:eastAsia="Times New Roman" w:hAnsi="Calibri" w:cs="Calibri"/>
          <w:b/>
          <w:color w:val="000000"/>
          <w:sz w:val="14"/>
          <w:szCs w:val="14"/>
        </w:rPr>
        <w:t>-Лицензия:</w:t>
      </w:r>
    </w:p>
    <w:p w:rsidR="00D913C8" w:rsidRPr="00A33300" w:rsidRDefault="00D913C8" w:rsidP="00D913C8">
      <w:pPr>
        <w:pStyle w:val="a3"/>
        <w:numPr>
          <w:ilvl w:val="2"/>
          <w:numId w:val="1"/>
        </w:numPr>
        <w:spacing w:before="120" w:after="120" w:line="240" w:lineRule="auto"/>
        <w:ind w:left="792" w:hanging="432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color w:val="000000"/>
          <w:sz w:val="14"/>
          <w:szCs w:val="14"/>
        </w:rPr>
        <w:t>NFR-Лицензия предоставляет право Пользователю при наличии согласия Лицензиара использовать Программу на условиях настоящего Соглашения исключительно в целях самостоятельного использования Пользователем, включая работы по разработке, тестированию и/или наполнению Сайтов, без права продажи и/или иного отчуждения третьим лицам.</w:t>
      </w:r>
    </w:p>
    <w:p w:rsidR="00D913C8" w:rsidRPr="00A33300" w:rsidRDefault="00D913C8" w:rsidP="00D913C8">
      <w:pPr>
        <w:pStyle w:val="a3"/>
        <w:spacing w:before="120" w:after="120" w:line="240" w:lineRule="auto"/>
        <w:ind w:left="792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</w:p>
    <w:p w:rsidR="00D913C8" w:rsidRPr="00A33300" w:rsidRDefault="00D913C8" w:rsidP="00D913C8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b/>
          <w:color w:val="000000"/>
          <w:sz w:val="14"/>
          <w:szCs w:val="14"/>
        </w:rPr>
      </w:pPr>
      <w:bookmarkStart w:id="8" w:name="_Ref305847295"/>
      <w:r w:rsidRPr="00A33300">
        <w:rPr>
          <w:rFonts w:ascii="Calibri" w:eastAsia="Times New Roman" w:hAnsi="Calibri" w:cs="Calibri"/>
          <w:b/>
          <w:color w:val="000000"/>
          <w:sz w:val="14"/>
          <w:szCs w:val="14"/>
        </w:rPr>
        <w:t>Расширение лицензии:</w:t>
      </w:r>
      <w:bookmarkEnd w:id="8"/>
    </w:p>
    <w:p w:rsidR="00D913C8" w:rsidRPr="00A33300" w:rsidRDefault="00D913C8" w:rsidP="00D913C8">
      <w:pPr>
        <w:pStyle w:val="a3"/>
        <w:numPr>
          <w:ilvl w:val="2"/>
          <w:numId w:val="1"/>
        </w:numPr>
        <w:spacing w:before="120" w:after="120" w:line="240" w:lineRule="auto"/>
        <w:ind w:left="851" w:hanging="432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33300">
        <w:rPr>
          <w:rFonts w:eastAsia="Times New Roman"/>
          <w:sz w:val="14"/>
          <w:szCs w:val="14"/>
        </w:rPr>
        <w:t>Расширение лицензии на дополнительные Сайты позволяет Пользователю в течение срока действия Стандартной лицензии использовать Программу для создания и использования такого количества дополнительных Сайтов на базе ее одной копии, которое предусмотрено расширением.</w:t>
      </w:r>
    </w:p>
    <w:p w:rsidR="00D913C8" w:rsidRPr="00A33300" w:rsidRDefault="00D913C8" w:rsidP="00D913C8">
      <w:pPr>
        <w:pStyle w:val="a3"/>
        <w:numPr>
          <w:ilvl w:val="2"/>
          <w:numId w:val="1"/>
        </w:numPr>
        <w:spacing w:before="120" w:after="120" w:line="240" w:lineRule="auto"/>
        <w:ind w:left="851" w:hanging="432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33300">
        <w:rPr>
          <w:rFonts w:eastAsia="Times New Roman"/>
          <w:sz w:val="14"/>
          <w:szCs w:val="14"/>
        </w:rPr>
        <w:t>По окончании указанного периода Пользователь имеет право продолжить использовать Программу в течение всего срока действия исключительных прав на нее на условиях Ограниченной Лицензии с тем количеством дополнительных Сайтов, которое правомерно применялось на момент окончания срока действия Стандартной Лицензии.</w:t>
      </w:r>
    </w:p>
    <w:p w:rsidR="00D913C8" w:rsidRPr="00A33300" w:rsidRDefault="00D913C8" w:rsidP="00D913C8">
      <w:pPr>
        <w:pStyle w:val="a3"/>
        <w:numPr>
          <w:ilvl w:val="2"/>
          <w:numId w:val="1"/>
        </w:numPr>
        <w:spacing w:before="120" w:after="120" w:line="240" w:lineRule="auto"/>
        <w:ind w:left="851" w:hanging="432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33300">
        <w:rPr>
          <w:rFonts w:eastAsia="Times New Roman"/>
          <w:sz w:val="14"/>
          <w:szCs w:val="14"/>
        </w:rPr>
        <w:t>При последующем продлении Стандартной Лицензии Пользователю предоставляется право на использование Программы с таким количество Сайтов, которое правомерно применялось на момент продления лицензии, без дополнительной оплаты расширения за дополнительные Сайты.</w:t>
      </w:r>
    </w:p>
    <w:p w:rsidR="00D913C8" w:rsidRPr="00A33300" w:rsidRDefault="00D913C8" w:rsidP="00D913C8">
      <w:pPr>
        <w:numPr>
          <w:ilvl w:val="0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b/>
          <w:caps/>
          <w:color w:val="000000"/>
          <w:sz w:val="14"/>
          <w:szCs w:val="14"/>
          <w:lang w:val="en-US"/>
        </w:rPr>
      </w:pPr>
      <w:r w:rsidRPr="00A33300">
        <w:rPr>
          <w:rFonts w:ascii="Calibri" w:eastAsia="Times New Roman" w:hAnsi="Calibri" w:cs="Calibri"/>
          <w:b/>
          <w:caps/>
          <w:color w:val="000000"/>
          <w:sz w:val="14"/>
          <w:szCs w:val="14"/>
        </w:rPr>
        <w:t>техническая поддержка</w:t>
      </w:r>
    </w:p>
    <w:p w:rsidR="00D913C8" w:rsidRPr="00A33300" w:rsidRDefault="00D913C8" w:rsidP="00D913C8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color w:val="000000"/>
          <w:sz w:val="14"/>
          <w:szCs w:val="14"/>
        </w:rPr>
        <w:t>Лицензиар осуществляет Техническую поддержку Пользователя, в том числе по вопросам, связанным с функциональностью, особенностями установки и эксплуатации на стандартных конфигурациях поддерживаемых (популярных) операционных, почтовых и иных систем Программы в порядке и на условиях, указанных в технической документации к ней.</w:t>
      </w:r>
    </w:p>
    <w:p w:rsidR="00D913C8" w:rsidRPr="00A33300" w:rsidRDefault="00D913C8" w:rsidP="00D913C8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color w:val="000000"/>
          <w:sz w:val="14"/>
          <w:szCs w:val="14"/>
        </w:rPr>
        <w:lastRenderedPageBreak/>
        <w:t>Пользователь вправе обращаться в службу Технической поддержки Лицензиара без выплаты дополнительного вознаграждения.</w:t>
      </w:r>
    </w:p>
    <w:p w:rsidR="00D913C8" w:rsidRPr="00A33300" w:rsidRDefault="00D913C8" w:rsidP="00D913C8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color w:val="000000"/>
          <w:sz w:val="14"/>
          <w:szCs w:val="14"/>
        </w:rPr>
        <w:t>Для осуществления Технической поддержки Лицензиар вправе потребовать от Пользователя предоставления информации, касающейся номера лицензионного ключа, идентификационного номера Программы, технических характеристик оборудования.</w:t>
      </w:r>
    </w:p>
    <w:p w:rsidR="00D913C8" w:rsidRPr="00A33300" w:rsidRDefault="00D913C8" w:rsidP="00D913C8">
      <w:pPr>
        <w:numPr>
          <w:ilvl w:val="0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b/>
          <w:caps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b/>
          <w:caps/>
          <w:color w:val="000000"/>
          <w:sz w:val="14"/>
          <w:szCs w:val="14"/>
        </w:rPr>
        <w:t xml:space="preserve">Ответственность сторон </w:t>
      </w:r>
    </w:p>
    <w:p w:rsidR="00D913C8" w:rsidRPr="00A33300" w:rsidRDefault="00D913C8" w:rsidP="00D913C8">
      <w:pPr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За нарушение условий настоящего Соглашения наступает ответственность, предусмотренная законодательством Российской Федерации. </w:t>
      </w:r>
    </w:p>
    <w:p w:rsidR="00D913C8" w:rsidRPr="00A33300" w:rsidRDefault="00D913C8" w:rsidP="00D913C8">
      <w:pPr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Лицензиар не несет ответственности перед Пользователем за любой ущерб, любую потерю доходов, прибыли, информации или сбережений, связанных с использованием или с невозможностью использования Программы, в том числе в случае предварительного уведомления со стороны Пользователя о возможности такого ущерба, или по любому иску третьей стороны. </w:t>
      </w:r>
    </w:p>
    <w:p w:rsidR="00113B04" w:rsidRPr="00A33300" w:rsidRDefault="00113B04" w:rsidP="00113B04">
      <w:pPr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Пользователь несет ответственность за сохранность </w:t>
      </w:r>
      <w:r w:rsidR="00B4708E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в тайне 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активационного кода Программы с даты его </w:t>
      </w:r>
      <w:r w:rsidR="001B3017" w:rsidRPr="00A33300">
        <w:rPr>
          <w:rFonts w:ascii="Calibri" w:eastAsia="Times New Roman" w:hAnsi="Calibri" w:cs="Calibri"/>
          <w:color w:val="000000"/>
          <w:sz w:val="14"/>
          <w:szCs w:val="14"/>
        </w:rPr>
        <w:t>выдачи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, а также </w:t>
      </w:r>
      <w:r w:rsidR="00B4708E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самостоятельно 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t>определяет круг лиц, которым этот код может быть известен</w:t>
      </w:r>
      <w:r w:rsidR="00B4708E" w:rsidRPr="00A33300">
        <w:rPr>
          <w:rFonts w:ascii="Calibri" w:eastAsia="Times New Roman" w:hAnsi="Calibri" w:cs="Calibri"/>
          <w:color w:val="000000"/>
          <w:sz w:val="14"/>
          <w:szCs w:val="14"/>
        </w:rPr>
        <w:t>.</w:t>
      </w:r>
    </w:p>
    <w:p w:rsidR="00113B04" w:rsidRPr="00A33300" w:rsidRDefault="00113B04" w:rsidP="00113B04">
      <w:pPr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В случае если у Пользователя имеются подозрения </w:t>
      </w:r>
      <w:r w:rsidRPr="00A33300">
        <w:rPr>
          <w:rFonts w:ascii="Calibri" w:eastAsia="Times New Roman" w:hAnsi="Calibri" w:cs="Calibri"/>
          <w:sz w:val="14"/>
          <w:szCs w:val="14"/>
        </w:rPr>
        <w:t xml:space="preserve">несанкционированного доступа 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t>к активационному коду</w:t>
      </w:r>
      <w:r w:rsidR="00954372" w:rsidRPr="00A33300">
        <w:rPr>
          <w:rFonts w:ascii="Calibri" w:eastAsia="Times New Roman" w:hAnsi="Calibri" w:cs="Calibri"/>
          <w:color w:val="000000"/>
          <w:sz w:val="14"/>
          <w:szCs w:val="14"/>
        </w:rPr>
        <w:t>, он обязуется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немедленно сообщит</w:t>
      </w:r>
      <w:r w:rsidR="00954372" w:rsidRPr="00A33300">
        <w:rPr>
          <w:rFonts w:ascii="Calibri" w:eastAsia="Times New Roman" w:hAnsi="Calibri" w:cs="Calibri"/>
          <w:color w:val="000000"/>
          <w:sz w:val="14"/>
          <w:szCs w:val="14"/>
        </w:rPr>
        <w:t>ь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для его блокировки по адресу: </w:t>
      </w:r>
      <w:r w:rsidR="00954372" w:rsidRPr="00A33300">
        <w:rPr>
          <w:rFonts w:ascii="Calibri" w:eastAsia="Times New Roman" w:hAnsi="Calibri" w:cs="Calibri"/>
          <w:color w:val="000000"/>
          <w:sz w:val="14"/>
          <w:szCs w:val="14"/>
          <w:lang w:val="en-US"/>
        </w:rPr>
        <w:t>s</w:t>
      </w:r>
      <w:r w:rsidR="007E190E" w:rsidRPr="00A33300">
        <w:rPr>
          <w:rFonts w:ascii="Calibri" w:eastAsia="Times New Roman" w:hAnsi="Calibri" w:cs="Calibri"/>
          <w:color w:val="000000"/>
          <w:sz w:val="14"/>
          <w:szCs w:val="14"/>
          <w:lang w:val="en-US"/>
        </w:rPr>
        <w:t>ales</w:t>
      </w:r>
      <w:r w:rsidR="00954372" w:rsidRPr="00A33300">
        <w:rPr>
          <w:rFonts w:ascii="Calibri" w:eastAsia="Times New Roman" w:hAnsi="Calibri" w:cs="Calibri"/>
          <w:color w:val="000000"/>
          <w:sz w:val="14"/>
          <w:szCs w:val="14"/>
        </w:rPr>
        <w:t>@1</w:t>
      </w:r>
      <w:r w:rsidR="00954372" w:rsidRPr="00A33300">
        <w:rPr>
          <w:rFonts w:ascii="Calibri" w:eastAsia="Times New Roman" w:hAnsi="Calibri" w:cs="Calibri"/>
          <w:color w:val="000000"/>
          <w:sz w:val="14"/>
          <w:szCs w:val="14"/>
          <w:lang w:val="en-US"/>
        </w:rPr>
        <w:t>c</w:t>
      </w:r>
      <w:r w:rsidR="00954372" w:rsidRPr="00A33300">
        <w:rPr>
          <w:rFonts w:ascii="Calibri" w:eastAsia="Times New Roman" w:hAnsi="Calibri" w:cs="Calibri"/>
          <w:color w:val="000000"/>
          <w:sz w:val="14"/>
          <w:szCs w:val="14"/>
        </w:rPr>
        <w:t>-</w:t>
      </w:r>
      <w:r w:rsidR="00954372" w:rsidRPr="00A33300">
        <w:rPr>
          <w:rFonts w:ascii="Calibri" w:eastAsia="Times New Roman" w:hAnsi="Calibri" w:cs="Calibri"/>
          <w:color w:val="000000"/>
          <w:sz w:val="14"/>
          <w:szCs w:val="14"/>
          <w:lang w:val="en-US"/>
        </w:rPr>
        <w:t>bitrix</w:t>
      </w:r>
      <w:r w:rsidR="00954372" w:rsidRPr="00A33300">
        <w:rPr>
          <w:rFonts w:ascii="Calibri" w:eastAsia="Times New Roman" w:hAnsi="Calibri" w:cs="Calibri"/>
          <w:color w:val="000000"/>
          <w:sz w:val="14"/>
          <w:szCs w:val="14"/>
        </w:rPr>
        <w:t>.</w:t>
      </w:r>
      <w:r w:rsidR="00954372" w:rsidRPr="00A33300">
        <w:rPr>
          <w:rFonts w:ascii="Calibri" w:eastAsia="Times New Roman" w:hAnsi="Calibri" w:cs="Calibri"/>
          <w:color w:val="000000"/>
          <w:sz w:val="14"/>
          <w:szCs w:val="14"/>
          <w:lang w:val="en-US"/>
        </w:rPr>
        <w:t>ru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t>.</w:t>
      </w:r>
      <w:r w:rsidR="001B3017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t>Вплоть до указанного обращения о блокировке активационного кода все дейст</w:t>
      </w:r>
      <w:r w:rsidR="001B3017" w:rsidRPr="00A33300">
        <w:rPr>
          <w:rFonts w:ascii="Calibri" w:eastAsia="Times New Roman" w:hAnsi="Calibri" w:cs="Calibri"/>
          <w:color w:val="000000"/>
          <w:sz w:val="14"/>
          <w:szCs w:val="14"/>
        </w:rPr>
        <w:t>вия с ним (в том числе активация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) </w:t>
      </w:r>
      <w:r w:rsidR="001B3017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признаются 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t>совершенными с согласия</w:t>
      </w:r>
      <w:r w:rsidR="007E190E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Пользователя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, </w:t>
      </w:r>
      <w:r w:rsidR="007E190E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от его 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имени и в </w:t>
      </w:r>
      <w:r w:rsidR="007E190E" w:rsidRPr="00A33300">
        <w:rPr>
          <w:rFonts w:ascii="Calibri" w:eastAsia="Times New Roman" w:hAnsi="Calibri" w:cs="Calibri"/>
          <w:color w:val="000000"/>
          <w:sz w:val="14"/>
          <w:szCs w:val="14"/>
        </w:rPr>
        <w:t>его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интересах.</w:t>
      </w:r>
    </w:p>
    <w:p w:rsidR="00D913C8" w:rsidRPr="00A33300" w:rsidRDefault="00D913C8" w:rsidP="00D913C8">
      <w:pPr>
        <w:numPr>
          <w:ilvl w:val="0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b/>
          <w:caps/>
          <w:color w:val="000000"/>
          <w:sz w:val="14"/>
          <w:szCs w:val="14"/>
          <w:lang w:val="en-US"/>
        </w:rPr>
      </w:pPr>
      <w:r w:rsidRPr="00A33300">
        <w:rPr>
          <w:rFonts w:ascii="Calibri" w:eastAsia="Times New Roman" w:hAnsi="Calibri" w:cs="Calibri"/>
          <w:b/>
          <w:caps/>
          <w:color w:val="000000"/>
          <w:sz w:val="14"/>
          <w:szCs w:val="14"/>
          <w:lang w:val="en-US"/>
        </w:rPr>
        <w:t xml:space="preserve">Ограниченная гарантия </w:t>
      </w:r>
    </w:p>
    <w:p w:rsidR="00690989" w:rsidRPr="00A33300" w:rsidRDefault="006B1C14" w:rsidP="00690989">
      <w:pPr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Программа предоставляется </w:t>
      </w:r>
      <w:r w:rsidR="008E7137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по принципу 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«как есть» и </w:t>
      </w:r>
      <w:r w:rsidR="00690989" w:rsidRPr="00A33300">
        <w:rPr>
          <w:rFonts w:ascii="Calibri" w:eastAsia="Times New Roman" w:hAnsi="Calibri" w:cs="Calibri"/>
          <w:color w:val="000000"/>
          <w:sz w:val="14"/>
          <w:szCs w:val="14"/>
        </w:rPr>
        <w:t>Лицензиар не гарантирует, что все ее функциональные возможности будут отвечать ожиданиям Пользователя</w:t>
      </w:r>
      <w:r w:rsidR="007405B6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или смогут быть применимы для конкретной </w:t>
      </w:r>
      <w:r w:rsidR="008E7137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его </w:t>
      </w:r>
      <w:r w:rsidR="007405B6" w:rsidRPr="00A33300">
        <w:rPr>
          <w:rFonts w:ascii="Calibri" w:eastAsia="Times New Roman" w:hAnsi="Calibri" w:cs="Calibri"/>
          <w:color w:val="000000"/>
          <w:sz w:val="14"/>
          <w:szCs w:val="14"/>
        </w:rPr>
        <w:t>цели</w:t>
      </w:r>
      <w:r w:rsidR="00690989" w:rsidRPr="00A33300">
        <w:rPr>
          <w:rFonts w:ascii="Calibri" w:eastAsia="Times New Roman" w:hAnsi="Calibri" w:cs="Calibri"/>
          <w:color w:val="000000"/>
          <w:sz w:val="14"/>
          <w:szCs w:val="14"/>
        </w:rPr>
        <w:t>.</w:t>
      </w:r>
    </w:p>
    <w:p w:rsidR="00E012BC" w:rsidRDefault="00E012BC" w:rsidP="001C58F4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E012BC">
        <w:rPr>
          <w:rFonts w:ascii="Calibri" w:eastAsia="Times New Roman" w:hAnsi="Calibri" w:cs="Calibri"/>
          <w:color w:val="000000"/>
          <w:sz w:val="14"/>
          <w:szCs w:val="14"/>
        </w:rPr>
        <w:t xml:space="preserve">На Лицензиара в любом случае не может быть возложена никакая ответственность за изменение режима использования Модуля «Облако 1С-Битрикс», даже если в результате такого изменения Программа и ее функциональные возможности перестают отвечать ожиданиям Пользователя и/или такое изменение послужит причиной прекращения использования Программы Пользователем. </w:t>
      </w:r>
    </w:p>
    <w:p w:rsidR="000C709E" w:rsidRPr="00E012BC" w:rsidRDefault="000C709E" w:rsidP="001C58F4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E012BC">
        <w:rPr>
          <w:rFonts w:ascii="Calibri" w:eastAsia="Times New Roman" w:hAnsi="Calibri" w:cs="Calibri"/>
          <w:color w:val="000000"/>
          <w:sz w:val="14"/>
          <w:szCs w:val="14"/>
        </w:rPr>
        <w:t xml:space="preserve">Лицензиар не инициирует и не контролирует размещение </w:t>
      </w:r>
      <w:r w:rsidR="00296F22" w:rsidRPr="00E012BC">
        <w:rPr>
          <w:rFonts w:ascii="Calibri" w:eastAsia="Times New Roman" w:hAnsi="Calibri" w:cs="Calibri"/>
          <w:color w:val="000000"/>
          <w:sz w:val="14"/>
          <w:szCs w:val="14"/>
        </w:rPr>
        <w:t>П</w:t>
      </w:r>
      <w:r w:rsidRPr="00E012BC">
        <w:rPr>
          <w:rFonts w:ascii="Calibri" w:eastAsia="Times New Roman" w:hAnsi="Calibri" w:cs="Calibri"/>
          <w:color w:val="000000"/>
          <w:sz w:val="14"/>
          <w:szCs w:val="14"/>
        </w:rPr>
        <w:t xml:space="preserve">ользователем любой информации в процессе использования Программы, не влияет на ее содержание и целостность, а также в момент </w:t>
      </w:r>
      <w:r w:rsidR="00ED1BCD" w:rsidRPr="00E012BC">
        <w:rPr>
          <w:rFonts w:ascii="Calibri" w:eastAsia="Times New Roman" w:hAnsi="Calibri" w:cs="Calibri"/>
          <w:color w:val="000000"/>
          <w:sz w:val="14"/>
          <w:szCs w:val="14"/>
        </w:rPr>
        <w:t xml:space="preserve">ее </w:t>
      </w:r>
      <w:r w:rsidRPr="00E012BC">
        <w:rPr>
          <w:rFonts w:ascii="Calibri" w:eastAsia="Times New Roman" w:hAnsi="Calibri" w:cs="Calibri"/>
          <w:color w:val="000000"/>
          <w:sz w:val="14"/>
          <w:szCs w:val="14"/>
        </w:rPr>
        <w:t xml:space="preserve">размещения не знает и не может знать нарушает ли она охраняемые законом права и интересы третьих лиц, международные договоры и действующее законодательство Российской Федерации. </w:t>
      </w:r>
    </w:p>
    <w:p w:rsidR="00E7781F" w:rsidRPr="00A33300" w:rsidRDefault="00B32701" w:rsidP="001C58F4">
      <w:pPr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color w:val="000000"/>
          <w:sz w:val="14"/>
          <w:szCs w:val="14"/>
        </w:rPr>
        <w:t>При использовании Модуля «</w:t>
      </w:r>
      <w:r w:rsidR="00B75F0C" w:rsidRPr="00A33300">
        <w:rPr>
          <w:rFonts w:ascii="Calibri" w:eastAsia="Times New Roman" w:hAnsi="Calibri" w:cs="Calibri"/>
          <w:color w:val="000000"/>
          <w:sz w:val="14"/>
          <w:szCs w:val="14"/>
        </w:rPr>
        <w:t>Облако</w:t>
      </w:r>
      <w:r w:rsidR="00F74B10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1С-Битрикс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» </w:t>
      </w:r>
      <w:r w:rsidR="00FF7D45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порядок и условия 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t>передач</w:t>
      </w:r>
      <w:r w:rsidR="00FF7D45" w:rsidRPr="00A33300">
        <w:rPr>
          <w:rFonts w:ascii="Calibri" w:eastAsia="Times New Roman" w:hAnsi="Calibri" w:cs="Calibri"/>
          <w:color w:val="000000"/>
          <w:sz w:val="14"/>
          <w:szCs w:val="14"/>
        </w:rPr>
        <w:t>и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контента </w:t>
      </w:r>
      <w:r w:rsidR="00ED1BCD" w:rsidRPr="00A33300">
        <w:rPr>
          <w:rFonts w:ascii="Calibri" w:eastAsia="Times New Roman" w:hAnsi="Calibri" w:cs="Calibri"/>
          <w:color w:val="000000"/>
          <w:sz w:val="14"/>
          <w:szCs w:val="14"/>
        </w:rPr>
        <w:t>устанавливаются</w:t>
      </w:r>
      <w:r w:rsidR="008E7137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</w:t>
      </w:r>
      <w:r w:rsidR="00FF7D45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лицом, </w:t>
      </w:r>
      <w:r w:rsidR="00ED1BCD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определяющим параметры функционирования </w:t>
      </w:r>
      <w:r w:rsidR="00FF7D45" w:rsidRPr="00A33300">
        <w:rPr>
          <w:rFonts w:ascii="Calibri" w:eastAsia="Times New Roman" w:hAnsi="Calibri" w:cs="Calibri"/>
          <w:color w:val="000000"/>
          <w:sz w:val="14"/>
          <w:szCs w:val="14"/>
        </w:rPr>
        <w:t>программно-аппаратны</w:t>
      </w:r>
      <w:r w:rsidR="00ED1BCD" w:rsidRPr="00A33300">
        <w:rPr>
          <w:rFonts w:ascii="Calibri" w:eastAsia="Times New Roman" w:hAnsi="Calibri" w:cs="Calibri"/>
          <w:color w:val="000000"/>
          <w:sz w:val="14"/>
          <w:szCs w:val="14"/>
        </w:rPr>
        <w:t>х</w:t>
      </w:r>
      <w:r w:rsidR="00FF7D45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мощност</w:t>
      </w:r>
      <w:r w:rsidR="00ED1BCD" w:rsidRPr="00A33300">
        <w:rPr>
          <w:rFonts w:ascii="Calibri" w:eastAsia="Times New Roman" w:hAnsi="Calibri" w:cs="Calibri"/>
          <w:color w:val="000000"/>
          <w:sz w:val="14"/>
          <w:szCs w:val="14"/>
        </w:rPr>
        <w:t>ей, посредством которых осуществляется информационно-технологического взаимодействие</w:t>
      </w:r>
      <w:r w:rsidR="00021C56" w:rsidRPr="00A33300">
        <w:rPr>
          <w:rFonts w:ascii="Calibri" w:eastAsia="Times New Roman" w:hAnsi="Calibri" w:cs="Calibri"/>
          <w:color w:val="000000"/>
          <w:sz w:val="14"/>
          <w:szCs w:val="14"/>
        </w:rPr>
        <w:t>; объем данных, допустимый для резервного копирования, определяется функциональными</w:t>
      </w:r>
      <w:r w:rsidR="00952029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возможностями соответствующей Р</w:t>
      </w:r>
      <w:r w:rsidR="00021C56" w:rsidRPr="00A33300">
        <w:rPr>
          <w:rFonts w:ascii="Calibri" w:eastAsia="Times New Roman" w:hAnsi="Calibri" w:cs="Calibri"/>
          <w:color w:val="000000"/>
          <w:sz w:val="14"/>
          <w:szCs w:val="14"/>
        </w:rPr>
        <w:t>едакции Программы</w:t>
      </w:r>
      <w:r w:rsidR="00FF7D45" w:rsidRPr="00A33300">
        <w:rPr>
          <w:rFonts w:ascii="Calibri" w:eastAsia="Times New Roman" w:hAnsi="Calibri" w:cs="Calibri"/>
          <w:color w:val="000000"/>
          <w:sz w:val="14"/>
          <w:szCs w:val="14"/>
        </w:rPr>
        <w:t>.</w:t>
      </w:r>
      <w:r w:rsidR="00BE4483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</w:t>
      </w:r>
      <w:r w:rsidR="00FF7D45" w:rsidRPr="00A33300">
        <w:rPr>
          <w:rFonts w:ascii="Calibri" w:eastAsia="Times New Roman" w:hAnsi="Calibri" w:cs="Calibri"/>
          <w:color w:val="000000"/>
          <w:sz w:val="14"/>
          <w:szCs w:val="14"/>
        </w:rPr>
        <w:t>Н</w:t>
      </w:r>
      <w:r w:rsidR="00BE4483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а </w:t>
      </w:r>
      <w:r w:rsidR="00FF7D45" w:rsidRPr="00A33300">
        <w:rPr>
          <w:rFonts w:ascii="Calibri" w:eastAsia="Times New Roman" w:hAnsi="Calibri" w:cs="Calibri"/>
          <w:color w:val="000000"/>
          <w:sz w:val="14"/>
          <w:szCs w:val="14"/>
        </w:rPr>
        <w:t>Лицензиара</w:t>
      </w:r>
      <w:r w:rsidR="00E67CD0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в любом случае </w:t>
      </w:r>
      <w:r w:rsidR="00BE4483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не может быть возложена ответственность за </w:t>
      </w:r>
      <w:r w:rsidR="00F07570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корректную </w:t>
      </w:r>
      <w:r w:rsidR="00E53EC6" w:rsidRPr="00A33300">
        <w:rPr>
          <w:rFonts w:ascii="Calibri" w:eastAsia="Times New Roman" w:hAnsi="Calibri" w:cs="Calibri"/>
          <w:color w:val="000000"/>
          <w:sz w:val="14"/>
          <w:szCs w:val="14"/>
        </w:rPr>
        <w:t>передачу</w:t>
      </w:r>
      <w:r w:rsidR="00ED1BCD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информации и/или ее </w:t>
      </w:r>
      <w:r w:rsidR="00E53EC6" w:rsidRPr="00A33300">
        <w:rPr>
          <w:rFonts w:ascii="Calibri" w:eastAsia="Times New Roman" w:hAnsi="Calibri" w:cs="Calibri"/>
          <w:color w:val="000000"/>
          <w:sz w:val="14"/>
          <w:szCs w:val="14"/>
        </w:rPr>
        <w:t>сохранность</w:t>
      </w:r>
      <w:r w:rsidR="00E7781F" w:rsidRPr="00A33300">
        <w:rPr>
          <w:rFonts w:ascii="Calibri" w:eastAsia="Times New Roman" w:hAnsi="Calibri" w:cs="Calibri"/>
          <w:color w:val="000000"/>
          <w:sz w:val="14"/>
          <w:szCs w:val="14"/>
        </w:rPr>
        <w:t>.</w:t>
      </w:r>
      <w:r w:rsidR="005901DE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Пользователь самостоятельно шифрует данные</w:t>
      </w:r>
      <w:r w:rsidR="00AB27F3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при их резервном копировании, ключ шифрования недоступен для Лицензиара, в связи с этим ответственность за сохранность</w:t>
      </w:r>
      <w:r w:rsidR="005901DE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</w:t>
      </w:r>
      <w:r w:rsidR="00345AE3" w:rsidRPr="00A33300">
        <w:rPr>
          <w:rFonts w:ascii="Calibri" w:eastAsia="Times New Roman" w:hAnsi="Calibri" w:cs="Calibri"/>
          <w:color w:val="000000"/>
          <w:sz w:val="14"/>
          <w:szCs w:val="14"/>
        </w:rPr>
        <w:t>указанного ключа возлагается исключительно на Пользователя.</w:t>
      </w:r>
    </w:p>
    <w:p w:rsidR="00206676" w:rsidRPr="00A33300" w:rsidRDefault="00206676" w:rsidP="00D913C8">
      <w:pPr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Настоящее Соглашение не регулирует отношения Пользователя и правообладателей </w:t>
      </w:r>
      <w:r w:rsidR="00DF2BB8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всех </w:t>
      </w:r>
      <w:r w:rsidR="0039745C" w:rsidRPr="00A33300">
        <w:rPr>
          <w:rFonts w:ascii="Calibri" w:eastAsia="Times New Roman" w:hAnsi="Calibri" w:cs="Calibri"/>
          <w:color w:val="000000"/>
          <w:sz w:val="14"/>
          <w:szCs w:val="14"/>
        </w:rPr>
        <w:t>дополнительных компонентов</w:t>
      </w:r>
      <w:r w:rsidR="00A17B84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из раздела «Маркетплейс», </w:t>
      </w:r>
      <w:r w:rsidR="003F7E60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условия </w:t>
      </w:r>
      <w:r w:rsidR="00A17B84" w:rsidRPr="00A33300">
        <w:rPr>
          <w:rFonts w:ascii="Calibri" w:eastAsia="Times New Roman" w:hAnsi="Calibri" w:cs="Calibri"/>
          <w:color w:val="000000"/>
          <w:sz w:val="14"/>
          <w:szCs w:val="14"/>
        </w:rPr>
        <w:t>использовани</w:t>
      </w:r>
      <w:r w:rsidR="003F7E60" w:rsidRPr="00A33300">
        <w:rPr>
          <w:rFonts w:ascii="Calibri" w:eastAsia="Times New Roman" w:hAnsi="Calibri" w:cs="Calibri"/>
          <w:color w:val="000000"/>
          <w:sz w:val="14"/>
          <w:szCs w:val="14"/>
        </w:rPr>
        <w:t>я</w:t>
      </w:r>
      <w:r w:rsidR="00A17B84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</w:t>
      </w:r>
      <w:r w:rsidR="003F7E60" w:rsidRPr="00A33300">
        <w:rPr>
          <w:rFonts w:ascii="Calibri" w:eastAsia="Times New Roman" w:hAnsi="Calibri" w:cs="Calibri"/>
          <w:color w:val="000000"/>
          <w:sz w:val="14"/>
          <w:szCs w:val="14"/>
        </w:rPr>
        <w:t>которых</w:t>
      </w:r>
      <w:r w:rsidR="00AF5B0A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определяются в отдельном соглашении с соответствующим правообладателем</w:t>
      </w:r>
      <w:r w:rsidR="008A47A1" w:rsidRPr="00A33300">
        <w:rPr>
          <w:rFonts w:ascii="Calibri" w:eastAsia="Times New Roman" w:hAnsi="Calibri" w:cs="Calibri"/>
          <w:color w:val="000000"/>
          <w:sz w:val="14"/>
          <w:szCs w:val="14"/>
        </w:rPr>
        <w:t>. Лицензиар не несет ответственности за корректную работу</w:t>
      </w:r>
      <w:r w:rsidR="00DF2BB8" w:rsidRPr="00A33300">
        <w:rPr>
          <w:rFonts w:ascii="Calibri" w:eastAsia="Times New Roman" w:hAnsi="Calibri" w:cs="Calibri"/>
          <w:color w:val="000000"/>
          <w:sz w:val="14"/>
          <w:szCs w:val="14"/>
        </w:rPr>
        <w:t>, объем функций указанных компонентов и/или иное несоответствие этих компонентов ожиданиям Пользователя.</w:t>
      </w:r>
      <w:r w:rsidR="008A47A1"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</w:t>
      </w:r>
    </w:p>
    <w:p w:rsidR="00D913C8" w:rsidRPr="00A33300" w:rsidRDefault="00D913C8" w:rsidP="00D913C8">
      <w:pPr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Если при использовании Программы будут обнаружены ошибки, Лицензиар предпримет меры для их исправления в максимально короткие сроки. Стороны соглашаются, что точное определение срока устранения ошибки не может быть установлено, так как Программа тесно взаимодействует с другими программами для ЭВМ сторонних разработчиков, операционной системой и аппаратными ресурсами компьютера Пользователя, и работоспособность и время устранения проблем в полной мере не зависят только от Лицензиара. </w:t>
      </w:r>
    </w:p>
    <w:p w:rsidR="00D913C8" w:rsidRPr="00A33300" w:rsidRDefault="00D913C8" w:rsidP="00D913C8">
      <w:pPr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Лицензиар не гарантирует бесперебойную работу Программы и корректную установку дополнительных компонентов, а также новых версий (обновлений) </w:t>
      </w:r>
      <w:r w:rsidR="00632CD3" w:rsidRPr="00A33300">
        <w:rPr>
          <w:rFonts w:ascii="Calibri" w:eastAsia="Times New Roman" w:hAnsi="Calibri" w:cs="Calibri"/>
          <w:color w:val="000000"/>
          <w:sz w:val="14"/>
          <w:szCs w:val="14"/>
        </w:rPr>
        <w:t>в том числе в случаях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t>, если Пользователь меняет Ядро, компоненты /bitrix/components/bitrix/ или структуру базы данных Программы.</w:t>
      </w:r>
    </w:p>
    <w:p w:rsidR="00D913C8" w:rsidRPr="00A33300" w:rsidRDefault="00D913C8" w:rsidP="00D913C8">
      <w:pPr>
        <w:numPr>
          <w:ilvl w:val="0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b/>
          <w:caps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b/>
          <w:caps/>
          <w:color w:val="000000"/>
          <w:sz w:val="14"/>
          <w:szCs w:val="14"/>
        </w:rPr>
        <w:t xml:space="preserve">Действие, изменение и расторжение СОГЛАШЕНИЯ </w:t>
      </w:r>
    </w:p>
    <w:p w:rsidR="00D913C8" w:rsidRPr="00A33300" w:rsidRDefault="00D913C8" w:rsidP="00D913C8">
      <w:pPr>
        <w:pStyle w:val="a3"/>
        <w:numPr>
          <w:ilvl w:val="1"/>
          <w:numId w:val="1"/>
        </w:numPr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color w:val="000000"/>
          <w:sz w:val="14"/>
          <w:szCs w:val="14"/>
        </w:rPr>
        <w:t>По всем вопросам, не урегулированным настоящим Соглашением, Стороны руководствуются действующим законодательством Российской Федерации.</w:t>
      </w:r>
    </w:p>
    <w:p w:rsidR="00D913C8" w:rsidRPr="00A33300" w:rsidRDefault="00D913C8" w:rsidP="00D913C8">
      <w:pPr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Лицензиар имеет право в случае нарушения Пользователем условий настоящего Соглашения по использованию Программы, в том числе, но не ограничиваясь положениями раздела 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fldChar w:fldCharType="begin"/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instrText xml:space="preserve"> REF _Ref305102928 \r \h  \* MERGEFORMAT </w:instrTex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fldChar w:fldCharType="separate"/>
      </w:r>
      <w:r w:rsidR="005A5369" w:rsidRPr="00A33300">
        <w:rPr>
          <w:rFonts w:ascii="Calibri" w:eastAsia="Times New Roman" w:hAnsi="Calibri" w:cs="Calibri"/>
          <w:color w:val="000000"/>
          <w:sz w:val="14"/>
          <w:szCs w:val="14"/>
        </w:rPr>
        <w:t>4</w:t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fldChar w:fldCharType="end"/>
      </w:r>
      <w:r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 настоящего Соглашения, в одностороннем порядке расторгнуть настоящее Соглашение, уведомив об этом Пользователя. </w:t>
      </w:r>
    </w:p>
    <w:p w:rsidR="00D913C8" w:rsidRPr="00A33300" w:rsidRDefault="00D913C8" w:rsidP="00D913C8">
      <w:pPr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14"/>
          <w:szCs w:val="14"/>
        </w:rPr>
      </w:pPr>
      <w:r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При расторжении настоящего Соглашения любой стороной и по любым основаниям Пользователь обязан прекратить использование Программы полностью и уничтожить все копии Программы, установленные на компьютерах Пользователя, включая резервные копии и все компоненты Программы. </w:t>
      </w:r>
    </w:p>
    <w:p w:rsidR="00D913C8" w:rsidRPr="00A33300" w:rsidRDefault="00D913C8" w:rsidP="00D913C8">
      <w:pPr>
        <w:numPr>
          <w:ilvl w:val="1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sz w:val="14"/>
          <w:szCs w:val="14"/>
        </w:rPr>
      </w:pPr>
      <w:r w:rsidRPr="00A33300">
        <w:rPr>
          <w:rFonts w:ascii="Calibri" w:eastAsia="Times New Roman" w:hAnsi="Calibri" w:cs="Calibri"/>
          <w:color w:val="000000"/>
          <w:sz w:val="14"/>
          <w:szCs w:val="14"/>
        </w:rPr>
        <w:t xml:space="preserve">В случае если компетентный суд признает какие-либо положения настоящего Соглашения недействительными, Соглашение продолжает действовать в остальной части. </w:t>
      </w:r>
    </w:p>
    <w:p w:rsidR="00D913C8" w:rsidRPr="00A33300" w:rsidRDefault="00D913C8" w:rsidP="00D913C8">
      <w:pPr>
        <w:numPr>
          <w:ilvl w:val="0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aps/>
          <w:color w:val="000000"/>
          <w:sz w:val="14"/>
          <w:szCs w:val="14"/>
          <w:lang w:eastAsia="ru-RU"/>
        </w:rPr>
      </w:pPr>
      <w:r w:rsidRPr="00A33300">
        <w:rPr>
          <w:rFonts w:ascii="Calibri" w:eastAsia="Times New Roman" w:hAnsi="Calibri" w:cs="Calibri"/>
          <w:b/>
          <w:bCs/>
          <w:caps/>
          <w:color w:val="000000"/>
          <w:sz w:val="14"/>
          <w:szCs w:val="14"/>
          <w:lang w:eastAsia="ru-RU"/>
        </w:rPr>
        <w:t>Контактная информация Лицензиара</w:t>
      </w:r>
    </w:p>
    <w:p w:rsidR="00D913C8" w:rsidRPr="00A33300" w:rsidRDefault="00D913C8" w:rsidP="00D913C8">
      <w:pPr>
        <w:tabs>
          <w:tab w:val="left" w:pos="0"/>
        </w:tabs>
        <w:spacing w:after="0" w:line="240" w:lineRule="auto"/>
        <w:ind w:left="567" w:right="-28"/>
        <w:rPr>
          <w:rFonts w:ascii="Calibri" w:eastAsia="Times New Roman" w:hAnsi="Calibri" w:cs="Calibri"/>
          <w:color w:val="000000"/>
          <w:sz w:val="14"/>
          <w:szCs w:val="14"/>
          <w:lang w:eastAsia="ru-RU"/>
        </w:rPr>
      </w:pPr>
      <w:r w:rsidRPr="00A33300">
        <w:rPr>
          <w:rFonts w:ascii="Calibri" w:eastAsia="Times New Roman" w:hAnsi="Calibri" w:cs="Calibri"/>
          <w:color w:val="000000"/>
          <w:sz w:val="14"/>
          <w:szCs w:val="14"/>
          <w:lang w:eastAsia="ru-RU"/>
        </w:rPr>
        <w:t xml:space="preserve">ООО «1С-Битрикс» </w:t>
      </w:r>
      <w:r w:rsidRPr="00A33300">
        <w:rPr>
          <w:rFonts w:ascii="Calibri" w:eastAsia="Times New Roman" w:hAnsi="Calibri" w:cs="Calibri"/>
          <w:color w:val="000000"/>
          <w:sz w:val="14"/>
          <w:szCs w:val="14"/>
          <w:lang w:eastAsia="ru-RU"/>
        </w:rPr>
        <w:br/>
        <w:t>127287, Россия, г. Москва, ул. 2-ая Хуторская, д. 38А стр. 9</w:t>
      </w:r>
    </w:p>
    <w:p w:rsidR="00D913C8" w:rsidRPr="00A33300" w:rsidRDefault="00D913C8" w:rsidP="00D913C8">
      <w:pPr>
        <w:tabs>
          <w:tab w:val="left" w:pos="0"/>
        </w:tabs>
        <w:spacing w:after="0" w:line="240" w:lineRule="auto"/>
        <w:ind w:left="567" w:right="-28"/>
        <w:rPr>
          <w:rFonts w:ascii="Calibri" w:eastAsia="Times New Roman" w:hAnsi="Calibri" w:cs="Calibri"/>
          <w:color w:val="000000"/>
          <w:sz w:val="14"/>
          <w:szCs w:val="14"/>
          <w:lang w:eastAsia="ru-RU"/>
        </w:rPr>
      </w:pPr>
      <w:r w:rsidRPr="00A33300">
        <w:rPr>
          <w:rFonts w:ascii="Calibri" w:eastAsia="Times New Roman" w:hAnsi="Calibri" w:cs="Calibri"/>
          <w:color w:val="000000"/>
          <w:sz w:val="14"/>
          <w:szCs w:val="14"/>
          <w:lang w:val="en-US" w:eastAsia="ru-RU"/>
        </w:rPr>
        <w:t>www</w:t>
      </w:r>
      <w:r w:rsidRPr="00A33300">
        <w:rPr>
          <w:rFonts w:ascii="Calibri" w:eastAsia="Times New Roman" w:hAnsi="Calibri" w:cs="Calibri"/>
          <w:color w:val="000000"/>
          <w:sz w:val="14"/>
          <w:szCs w:val="14"/>
          <w:lang w:eastAsia="ru-RU"/>
        </w:rPr>
        <w:t>.1</w:t>
      </w:r>
      <w:r w:rsidRPr="00A33300">
        <w:rPr>
          <w:rFonts w:ascii="Calibri" w:eastAsia="Times New Roman" w:hAnsi="Calibri" w:cs="Calibri"/>
          <w:color w:val="000000"/>
          <w:sz w:val="14"/>
          <w:szCs w:val="14"/>
          <w:lang w:val="en-US" w:eastAsia="ru-RU"/>
        </w:rPr>
        <w:t>c</w:t>
      </w:r>
      <w:r w:rsidRPr="00A33300">
        <w:rPr>
          <w:rFonts w:ascii="Calibri" w:eastAsia="Times New Roman" w:hAnsi="Calibri" w:cs="Calibri"/>
          <w:color w:val="000000"/>
          <w:sz w:val="14"/>
          <w:szCs w:val="14"/>
          <w:lang w:eastAsia="ru-RU"/>
        </w:rPr>
        <w:t>-</w:t>
      </w:r>
      <w:r w:rsidRPr="00A33300">
        <w:rPr>
          <w:rFonts w:ascii="Calibri" w:eastAsia="Times New Roman" w:hAnsi="Calibri" w:cs="Calibri"/>
          <w:color w:val="000000"/>
          <w:sz w:val="14"/>
          <w:szCs w:val="14"/>
          <w:lang w:val="en-US" w:eastAsia="ru-RU"/>
        </w:rPr>
        <w:t>bitrix</w:t>
      </w:r>
      <w:r w:rsidRPr="00A33300">
        <w:rPr>
          <w:rFonts w:ascii="Calibri" w:eastAsia="Times New Roman" w:hAnsi="Calibri" w:cs="Calibri"/>
          <w:color w:val="000000"/>
          <w:sz w:val="14"/>
          <w:szCs w:val="14"/>
          <w:lang w:eastAsia="ru-RU"/>
        </w:rPr>
        <w:t>.</w:t>
      </w:r>
      <w:r w:rsidRPr="00A33300">
        <w:rPr>
          <w:rFonts w:ascii="Calibri" w:eastAsia="Times New Roman" w:hAnsi="Calibri" w:cs="Calibri"/>
          <w:color w:val="000000"/>
          <w:sz w:val="14"/>
          <w:szCs w:val="14"/>
          <w:lang w:val="en-US" w:eastAsia="ru-RU"/>
        </w:rPr>
        <w:t>ru</w:t>
      </w:r>
      <w:r w:rsidRPr="00A33300">
        <w:rPr>
          <w:rFonts w:ascii="Calibri" w:eastAsia="Times New Roman" w:hAnsi="Calibri" w:cs="Calibri"/>
          <w:color w:val="000000"/>
          <w:sz w:val="14"/>
          <w:szCs w:val="14"/>
          <w:lang w:eastAsia="ru-RU"/>
        </w:rPr>
        <w:br/>
        <w:t>Служба техподдержки:</w:t>
      </w:r>
    </w:p>
    <w:p w:rsidR="0087444B" w:rsidRPr="00952B52" w:rsidRDefault="00937131" w:rsidP="00952B52">
      <w:pPr>
        <w:tabs>
          <w:tab w:val="left" w:pos="0"/>
        </w:tabs>
        <w:spacing w:after="0" w:line="240" w:lineRule="auto"/>
        <w:ind w:left="567" w:right="-28"/>
        <w:rPr>
          <w:rFonts w:ascii="Calibri" w:eastAsia="Times New Roman" w:hAnsi="Calibri" w:cs="Calibri"/>
          <w:color w:val="000000"/>
          <w:sz w:val="14"/>
          <w:szCs w:val="14"/>
          <w:lang w:eastAsia="ru-RU"/>
        </w:rPr>
      </w:pPr>
      <w:r w:rsidRPr="00A33300">
        <w:rPr>
          <w:rFonts w:ascii="Calibri" w:eastAsia="Times New Roman" w:hAnsi="Calibri" w:cs="Calibri"/>
          <w:sz w:val="14"/>
          <w:szCs w:val="14"/>
          <w:lang w:eastAsia="ru-RU"/>
        </w:rPr>
        <w:t>http://www.1c-bitrix.ru/support/</w:t>
      </w:r>
      <w:hyperlink r:id="rId9" w:history="1"/>
    </w:p>
    <w:sectPr w:rsidR="0087444B" w:rsidRPr="00952B52" w:rsidSect="00031FC2">
      <w:pgSz w:w="11906" w:h="16838"/>
      <w:pgMar w:top="568" w:right="850" w:bottom="1134" w:left="993" w:header="708" w:footer="708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DCD" w:rsidRDefault="00D84DCD" w:rsidP="00953F21">
      <w:pPr>
        <w:spacing w:after="0" w:line="240" w:lineRule="auto"/>
      </w:pPr>
      <w:r>
        <w:separator/>
      </w:r>
    </w:p>
  </w:endnote>
  <w:endnote w:type="continuationSeparator" w:id="0">
    <w:p w:rsidR="00D84DCD" w:rsidRDefault="00D84DCD" w:rsidP="00953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DCD" w:rsidRDefault="00D84DCD" w:rsidP="00953F21">
      <w:pPr>
        <w:spacing w:after="0" w:line="240" w:lineRule="auto"/>
      </w:pPr>
      <w:r>
        <w:separator/>
      </w:r>
    </w:p>
  </w:footnote>
  <w:footnote w:type="continuationSeparator" w:id="0">
    <w:p w:rsidR="00D84DCD" w:rsidRDefault="00D84DCD" w:rsidP="00953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0404E"/>
    <w:multiLevelType w:val="multilevel"/>
    <w:tmpl w:val="B3622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lang w:val="ru-RU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C8"/>
    <w:rsid w:val="000068C7"/>
    <w:rsid w:val="00021C56"/>
    <w:rsid w:val="00031FC2"/>
    <w:rsid w:val="00035E31"/>
    <w:rsid w:val="00046C1D"/>
    <w:rsid w:val="00056858"/>
    <w:rsid w:val="0008035E"/>
    <w:rsid w:val="0008557F"/>
    <w:rsid w:val="000C709E"/>
    <w:rsid w:val="000F214B"/>
    <w:rsid w:val="000F60FA"/>
    <w:rsid w:val="00103F0E"/>
    <w:rsid w:val="00111360"/>
    <w:rsid w:val="00113B04"/>
    <w:rsid w:val="00114821"/>
    <w:rsid w:val="00145632"/>
    <w:rsid w:val="00162457"/>
    <w:rsid w:val="001725F6"/>
    <w:rsid w:val="001845C3"/>
    <w:rsid w:val="0018695D"/>
    <w:rsid w:val="001B3017"/>
    <w:rsid w:val="001C35B1"/>
    <w:rsid w:val="001C58F4"/>
    <w:rsid w:val="001C6A25"/>
    <w:rsid w:val="001F6E1E"/>
    <w:rsid w:val="00203427"/>
    <w:rsid w:val="00206676"/>
    <w:rsid w:val="00234D0B"/>
    <w:rsid w:val="00262A12"/>
    <w:rsid w:val="002859D9"/>
    <w:rsid w:val="00296F22"/>
    <w:rsid w:val="002B6346"/>
    <w:rsid w:val="002B652F"/>
    <w:rsid w:val="002B6BFF"/>
    <w:rsid w:val="002E1D67"/>
    <w:rsid w:val="002E6BE1"/>
    <w:rsid w:val="00301B1F"/>
    <w:rsid w:val="00345AE3"/>
    <w:rsid w:val="003659C4"/>
    <w:rsid w:val="0039361E"/>
    <w:rsid w:val="0039745C"/>
    <w:rsid w:val="003F54CF"/>
    <w:rsid w:val="003F7E60"/>
    <w:rsid w:val="004021AE"/>
    <w:rsid w:val="00402380"/>
    <w:rsid w:val="004119BC"/>
    <w:rsid w:val="004373D5"/>
    <w:rsid w:val="0044415E"/>
    <w:rsid w:val="00464305"/>
    <w:rsid w:val="004A0368"/>
    <w:rsid w:val="004C47A3"/>
    <w:rsid w:val="004D1BE3"/>
    <w:rsid w:val="004D2418"/>
    <w:rsid w:val="004E5305"/>
    <w:rsid w:val="00531BE1"/>
    <w:rsid w:val="00544844"/>
    <w:rsid w:val="00554B7B"/>
    <w:rsid w:val="00577D30"/>
    <w:rsid w:val="005820FD"/>
    <w:rsid w:val="005901DE"/>
    <w:rsid w:val="005A35F9"/>
    <w:rsid w:val="005A5369"/>
    <w:rsid w:val="005B2D03"/>
    <w:rsid w:val="005D3716"/>
    <w:rsid w:val="00614234"/>
    <w:rsid w:val="00632CD3"/>
    <w:rsid w:val="00634D37"/>
    <w:rsid w:val="00654B7B"/>
    <w:rsid w:val="006626EF"/>
    <w:rsid w:val="006679BE"/>
    <w:rsid w:val="0067524A"/>
    <w:rsid w:val="00690989"/>
    <w:rsid w:val="00697102"/>
    <w:rsid w:val="006A6228"/>
    <w:rsid w:val="006B1C14"/>
    <w:rsid w:val="006B77E4"/>
    <w:rsid w:val="006F3727"/>
    <w:rsid w:val="006F6478"/>
    <w:rsid w:val="00730105"/>
    <w:rsid w:val="00733332"/>
    <w:rsid w:val="007405B6"/>
    <w:rsid w:val="00750331"/>
    <w:rsid w:val="0077350D"/>
    <w:rsid w:val="007974D7"/>
    <w:rsid w:val="007A759B"/>
    <w:rsid w:val="007B74C0"/>
    <w:rsid w:val="007D76F1"/>
    <w:rsid w:val="007E190E"/>
    <w:rsid w:val="007F1C86"/>
    <w:rsid w:val="00801CE6"/>
    <w:rsid w:val="0080275F"/>
    <w:rsid w:val="00831E9A"/>
    <w:rsid w:val="008408B1"/>
    <w:rsid w:val="008570B9"/>
    <w:rsid w:val="0085768A"/>
    <w:rsid w:val="00861BAF"/>
    <w:rsid w:val="008702E8"/>
    <w:rsid w:val="00873E22"/>
    <w:rsid w:val="0087444B"/>
    <w:rsid w:val="00876B6A"/>
    <w:rsid w:val="008A47A1"/>
    <w:rsid w:val="008D55BF"/>
    <w:rsid w:val="008E7137"/>
    <w:rsid w:val="00905FB5"/>
    <w:rsid w:val="00914D73"/>
    <w:rsid w:val="00937131"/>
    <w:rsid w:val="00952029"/>
    <w:rsid w:val="00952B52"/>
    <w:rsid w:val="00953F21"/>
    <w:rsid w:val="00954372"/>
    <w:rsid w:val="00970ADB"/>
    <w:rsid w:val="00973386"/>
    <w:rsid w:val="009A3AE3"/>
    <w:rsid w:val="009A4F5A"/>
    <w:rsid w:val="009B6EEC"/>
    <w:rsid w:val="009C6AED"/>
    <w:rsid w:val="009E39A6"/>
    <w:rsid w:val="009E6E8B"/>
    <w:rsid w:val="009F18D5"/>
    <w:rsid w:val="00A17B84"/>
    <w:rsid w:val="00A33300"/>
    <w:rsid w:val="00A41C50"/>
    <w:rsid w:val="00A602C2"/>
    <w:rsid w:val="00A60BAF"/>
    <w:rsid w:val="00A629E4"/>
    <w:rsid w:val="00A842C9"/>
    <w:rsid w:val="00AB27F3"/>
    <w:rsid w:val="00AC45D5"/>
    <w:rsid w:val="00AF5B0A"/>
    <w:rsid w:val="00B32701"/>
    <w:rsid w:val="00B345EF"/>
    <w:rsid w:val="00B41462"/>
    <w:rsid w:val="00B4708E"/>
    <w:rsid w:val="00B71E46"/>
    <w:rsid w:val="00B748A6"/>
    <w:rsid w:val="00B75F0C"/>
    <w:rsid w:val="00B8791A"/>
    <w:rsid w:val="00BA0031"/>
    <w:rsid w:val="00BA244B"/>
    <w:rsid w:val="00BC0C41"/>
    <w:rsid w:val="00BC45EC"/>
    <w:rsid w:val="00BD2C2A"/>
    <w:rsid w:val="00BE4483"/>
    <w:rsid w:val="00C009D4"/>
    <w:rsid w:val="00C07D2A"/>
    <w:rsid w:val="00C158D5"/>
    <w:rsid w:val="00C67231"/>
    <w:rsid w:val="00CA3357"/>
    <w:rsid w:val="00CB34E8"/>
    <w:rsid w:val="00CC3C66"/>
    <w:rsid w:val="00CD2524"/>
    <w:rsid w:val="00CE4493"/>
    <w:rsid w:val="00CF1445"/>
    <w:rsid w:val="00CF7D21"/>
    <w:rsid w:val="00D07A44"/>
    <w:rsid w:val="00D55109"/>
    <w:rsid w:val="00D63AAF"/>
    <w:rsid w:val="00D76CCA"/>
    <w:rsid w:val="00D84DCD"/>
    <w:rsid w:val="00D913C8"/>
    <w:rsid w:val="00D93D02"/>
    <w:rsid w:val="00DA232A"/>
    <w:rsid w:val="00DB5007"/>
    <w:rsid w:val="00DB5769"/>
    <w:rsid w:val="00DC56B7"/>
    <w:rsid w:val="00DD17E1"/>
    <w:rsid w:val="00DE6AC0"/>
    <w:rsid w:val="00DF2BB8"/>
    <w:rsid w:val="00DF364B"/>
    <w:rsid w:val="00E00BC2"/>
    <w:rsid w:val="00E012BC"/>
    <w:rsid w:val="00E02BE1"/>
    <w:rsid w:val="00E53EC6"/>
    <w:rsid w:val="00E56299"/>
    <w:rsid w:val="00E63D71"/>
    <w:rsid w:val="00E67CD0"/>
    <w:rsid w:val="00E7781F"/>
    <w:rsid w:val="00E94DC9"/>
    <w:rsid w:val="00EC4698"/>
    <w:rsid w:val="00EC47C0"/>
    <w:rsid w:val="00ED1BCD"/>
    <w:rsid w:val="00EE0B73"/>
    <w:rsid w:val="00EE63D3"/>
    <w:rsid w:val="00EE7849"/>
    <w:rsid w:val="00F03A55"/>
    <w:rsid w:val="00F07570"/>
    <w:rsid w:val="00F11A5A"/>
    <w:rsid w:val="00F505B1"/>
    <w:rsid w:val="00F51403"/>
    <w:rsid w:val="00F51F81"/>
    <w:rsid w:val="00F63A53"/>
    <w:rsid w:val="00F74B10"/>
    <w:rsid w:val="00F7731E"/>
    <w:rsid w:val="00F83B1E"/>
    <w:rsid w:val="00F8561F"/>
    <w:rsid w:val="00FA7AC4"/>
    <w:rsid w:val="00FB7623"/>
    <w:rsid w:val="00FC2600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3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13C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1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3C8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D913C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913C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913C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913C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913C8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953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53F21"/>
  </w:style>
  <w:style w:type="paragraph" w:styleId="ae">
    <w:name w:val="footer"/>
    <w:basedOn w:val="a"/>
    <w:link w:val="af"/>
    <w:uiPriority w:val="99"/>
    <w:unhideWhenUsed/>
    <w:rsid w:val="00953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53F21"/>
  </w:style>
  <w:style w:type="paragraph" w:styleId="af0">
    <w:name w:val="Document Map"/>
    <w:basedOn w:val="a"/>
    <w:link w:val="af1"/>
    <w:uiPriority w:val="99"/>
    <w:semiHidden/>
    <w:unhideWhenUsed/>
    <w:rsid w:val="00B4708E"/>
    <w:pPr>
      <w:spacing w:after="0" w:line="240" w:lineRule="auto"/>
    </w:pPr>
    <w:rPr>
      <w:rFonts w:ascii="Lucida Grande CY" w:hAnsi="Lucida Grande CY"/>
      <w:sz w:val="24"/>
      <w:szCs w:val="24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B4708E"/>
    <w:rPr>
      <w:rFonts w:ascii="Lucida Grande CY" w:hAnsi="Lucida Grande CY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3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13C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1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3C8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D913C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913C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913C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913C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913C8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953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53F21"/>
  </w:style>
  <w:style w:type="paragraph" w:styleId="ae">
    <w:name w:val="footer"/>
    <w:basedOn w:val="a"/>
    <w:link w:val="af"/>
    <w:uiPriority w:val="99"/>
    <w:unhideWhenUsed/>
    <w:rsid w:val="00953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53F21"/>
  </w:style>
  <w:style w:type="paragraph" w:styleId="af0">
    <w:name w:val="Document Map"/>
    <w:basedOn w:val="a"/>
    <w:link w:val="af1"/>
    <w:uiPriority w:val="99"/>
    <w:semiHidden/>
    <w:unhideWhenUsed/>
    <w:rsid w:val="00B4708E"/>
    <w:pPr>
      <w:spacing w:after="0" w:line="240" w:lineRule="auto"/>
    </w:pPr>
    <w:rPr>
      <w:rFonts w:ascii="Lucida Grande CY" w:hAnsi="Lucida Grande CY"/>
      <w:sz w:val="24"/>
      <w:szCs w:val="24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B4708E"/>
    <w:rPr>
      <w:rFonts w:ascii="Lucida Grande CY" w:hAnsi="Lucida Grande C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upport@1c-bitri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63143-BB2C-472B-89F7-0D7B97F29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3139</Words>
  <Characters>17894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Шкода</dc:creator>
  <cp:lastModifiedBy>Аня</cp:lastModifiedBy>
  <cp:revision>2</cp:revision>
  <cp:lastPrinted>2012-10-16T15:06:00Z</cp:lastPrinted>
  <dcterms:created xsi:type="dcterms:W3CDTF">2012-11-23T07:48:00Z</dcterms:created>
  <dcterms:modified xsi:type="dcterms:W3CDTF">2012-11-23T07:48:00Z</dcterms:modified>
</cp:coreProperties>
</file>